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sz w:val="24"/>
          <w:szCs w:val="24"/>
        </w:rPr>
      </w:pPr>
      <w:r w:rsidDel="00000000" w:rsidR="00000000" w:rsidRPr="00000000">
        <w:rPr>
          <w:rtl w:val="0"/>
        </w:rPr>
      </w:r>
    </w:p>
    <w:p w:rsidR="00000000" w:rsidDel="00000000" w:rsidP="00000000" w:rsidRDefault="00000000" w:rsidRPr="00000000" w14:paraId="00000002">
      <w:pPr>
        <w:spacing w:line="276" w:lineRule="auto"/>
        <w:jc w:val="both"/>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5943600" cy="1308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line="276" w:lineRule="auto"/>
        <w:jc w:val="center"/>
        <w:rPr>
          <w:b w:val="1"/>
          <w:sz w:val="24"/>
          <w:szCs w:val="24"/>
        </w:rPr>
      </w:pPr>
      <w:r w:rsidDel="00000000" w:rsidR="00000000" w:rsidRPr="00000000">
        <w:rPr>
          <w:b w:val="1"/>
          <w:sz w:val="24"/>
          <w:szCs w:val="24"/>
          <w:rtl w:val="0"/>
        </w:rPr>
        <w:t xml:space="preserve">OASIS INTERNATIONAL SCHOOL MODEL UNITED NATIONS</w:t>
      </w:r>
    </w:p>
    <w:p w:rsidR="00000000" w:rsidDel="00000000" w:rsidP="00000000" w:rsidRDefault="00000000" w:rsidRPr="00000000" w14:paraId="00000006">
      <w:pPr>
        <w:spacing w:line="276"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7">
      <w:pPr>
        <w:spacing w:line="48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spacing w:line="480" w:lineRule="auto"/>
        <w:jc w:val="center"/>
        <w:rPr>
          <w:sz w:val="24"/>
          <w:szCs w:val="24"/>
        </w:rPr>
      </w:pPr>
      <w:r w:rsidDel="00000000" w:rsidR="00000000" w:rsidRPr="00000000">
        <w:rPr>
          <w:sz w:val="24"/>
          <w:szCs w:val="24"/>
          <w:rtl w:val="0"/>
        </w:rPr>
        <w:t xml:space="preserve">Human Rights Council</w:t>
      </w:r>
    </w:p>
    <w:p w:rsidR="00000000" w:rsidDel="00000000" w:rsidP="00000000" w:rsidRDefault="00000000" w:rsidRPr="00000000" w14:paraId="00000009">
      <w:pPr>
        <w:spacing w:line="480"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A">
      <w:pPr>
        <w:spacing w:line="480"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B">
      <w:pPr>
        <w:spacing w:line="480" w:lineRule="auto"/>
        <w:jc w:val="center"/>
        <w:rPr>
          <w:sz w:val="24"/>
          <w:szCs w:val="24"/>
          <w:highlight w:val="white"/>
        </w:rPr>
      </w:pPr>
      <w:r w:rsidDel="00000000" w:rsidR="00000000" w:rsidRPr="00000000">
        <w:rPr>
          <w:sz w:val="24"/>
          <w:szCs w:val="24"/>
          <w:highlight w:val="white"/>
          <w:rtl w:val="0"/>
        </w:rPr>
        <w:t xml:space="preserve"> President : Alyah Mazhar</w:t>
      </w:r>
    </w:p>
    <w:p w:rsidR="00000000" w:rsidDel="00000000" w:rsidP="00000000" w:rsidRDefault="00000000" w:rsidRPr="00000000" w14:paraId="0000000C">
      <w:pPr>
        <w:spacing w:line="480" w:lineRule="auto"/>
        <w:jc w:val="center"/>
        <w:rPr>
          <w:sz w:val="24"/>
          <w:szCs w:val="24"/>
          <w:highlight w:val="white"/>
        </w:rPr>
      </w:pPr>
      <w:r w:rsidDel="00000000" w:rsidR="00000000" w:rsidRPr="00000000">
        <w:rPr>
          <w:sz w:val="24"/>
          <w:szCs w:val="24"/>
          <w:highlight w:val="white"/>
          <w:rtl w:val="0"/>
        </w:rPr>
        <w:t xml:space="preserve">Vice-president : Fayrouz Ahmed</w:t>
      </w:r>
    </w:p>
    <w:p w:rsidR="00000000" w:rsidDel="00000000" w:rsidP="00000000" w:rsidRDefault="00000000" w:rsidRPr="00000000" w14:paraId="0000000D">
      <w:pPr>
        <w:spacing w:line="480"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E">
      <w:pPr>
        <w:spacing w:line="480"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F">
      <w:pPr>
        <w:spacing w:line="480" w:lineRule="auto"/>
        <w:jc w:val="center"/>
        <w:rPr>
          <w:b w:val="1"/>
          <w:sz w:val="24"/>
          <w:szCs w:val="24"/>
          <w:highlight w:val="white"/>
        </w:rPr>
      </w:pPr>
      <w:r w:rsidDel="00000000" w:rsidR="00000000" w:rsidRPr="00000000">
        <w:rPr>
          <w:b w:val="1"/>
          <w:sz w:val="24"/>
          <w:szCs w:val="24"/>
          <w:highlight w:val="white"/>
          <w:rtl w:val="0"/>
        </w:rPr>
        <w:t xml:space="preserve">Guiding package</w:t>
      </w:r>
    </w:p>
    <w:p w:rsidR="00000000" w:rsidDel="00000000" w:rsidP="00000000" w:rsidRDefault="00000000" w:rsidRPr="00000000" w14:paraId="00000010">
      <w:pPr>
        <w:spacing w:line="480"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1">
      <w:pPr>
        <w:spacing w:line="480" w:lineRule="auto"/>
        <w:jc w:val="center"/>
        <w:rPr>
          <w:sz w:val="24"/>
          <w:szCs w:val="24"/>
          <w:highlight w:val="white"/>
        </w:rPr>
      </w:pPr>
      <w:r w:rsidDel="00000000" w:rsidR="00000000" w:rsidRPr="00000000">
        <w:rPr>
          <w:b w:val="1"/>
          <w:sz w:val="24"/>
          <w:szCs w:val="24"/>
          <w:highlight w:val="white"/>
          <w:rtl w:val="0"/>
        </w:rPr>
        <w:t xml:space="preserve">Topic 2 :</w:t>
      </w:r>
      <w:r w:rsidDel="00000000" w:rsidR="00000000" w:rsidRPr="00000000">
        <w:rPr>
          <w:sz w:val="24"/>
          <w:szCs w:val="24"/>
          <w:highlight w:val="white"/>
          <w:rtl w:val="0"/>
        </w:rPr>
        <w:t xml:space="preserve"> Extrajudicial killings and excessive use of force by security officers</w:t>
      </w:r>
    </w:p>
    <w:p w:rsidR="00000000" w:rsidDel="00000000" w:rsidP="00000000" w:rsidRDefault="00000000" w:rsidRPr="00000000" w14:paraId="00000012">
      <w:pPr>
        <w:spacing w:line="480"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3">
      <w:pPr>
        <w:spacing w:line="480" w:lineRule="auto"/>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4">
      <w:pPr>
        <w:spacing w:line="480" w:lineRule="auto"/>
        <w:jc w:val="left"/>
        <w:rPr>
          <w:sz w:val="24"/>
          <w:szCs w:val="24"/>
          <w:highlight w:val="white"/>
        </w:rPr>
      </w:pPr>
      <w:r w:rsidDel="00000000" w:rsidR="00000000" w:rsidRPr="00000000">
        <w:rPr>
          <w:rtl w:val="0"/>
        </w:rPr>
      </w:r>
    </w:p>
    <w:p w:rsidR="00000000" w:rsidDel="00000000" w:rsidP="00000000" w:rsidRDefault="00000000" w:rsidRPr="00000000" w14:paraId="00000015">
      <w:pPr>
        <w:spacing w:line="480" w:lineRule="auto"/>
        <w:jc w:val="center"/>
        <w:rPr>
          <w:b w:val="1"/>
          <w:sz w:val="24"/>
          <w:szCs w:val="24"/>
          <w:highlight w:val="yellow"/>
          <w:u w:val="single"/>
        </w:rPr>
      </w:pPr>
      <w:r w:rsidDel="00000000" w:rsidR="00000000" w:rsidRPr="00000000">
        <w:rPr>
          <w:sz w:val="24"/>
          <w:szCs w:val="24"/>
          <w:highlight w:val="white"/>
          <w:rtl w:val="0"/>
        </w:rPr>
        <w:t xml:space="preserve">12th Annual </w:t>
      </w:r>
      <w:r w:rsidDel="00000000" w:rsidR="00000000" w:rsidRPr="00000000">
        <w:rPr>
          <w:sz w:val="24"/>
          <w:szCs w:val="24"/>
          <w:highlight w:val="white"/>
          <w:rtl w:val="0"/>
        </w:rPr>
        <w:t xml:space="preserve">OISMUN</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C</w:t>
      </w:r>
      <w:r w:rsidDel="00000000" w:rsidR="00000000" w:rsidRPr="00000000">
        <w:rPr>
          <w:sz w:val="24"/>
          <w:szCs w:val="24"/>
          <w:highlight w:val="white"/>
          <w:rtl w:val="0"/>
        </w:rPr>
        <w:t xml:space="preserve">onference</w:t>
      </w:r>
      <w:r w:rsidDel="00000000" w:rsidR="00000000" w:rsidRPr="00000000">
        <w:rPr>
          <w:rtl w:val="0"/>
        </w:rPr>
      </w:r>
    </w:p>
    <w:p w:rsidR="00000000" w:rsidDel="00000000" w:rsidP="00000000" w:rsidRDefault="00000000" w:rsidRPr="00000000" w14:paraId="00000016">
      <w:pPr>
        <w:spacing w:line="480" w:lineRule="auto"/>
        <w:rPr>
          <w:b w:val="1"/>
          <w:sz w:val="24"/>
          <w:szCs w:val="24"/>
        </w:rPr>
      </w:pPr>
      <w:r w:rsidDel="00000000" w:rsidR="00000000" w:rsidRPr="00000000">
        <w:rPr>
          <w:rtl w:val="0"/>
        </w:rPr>
      </w:r>
    </w:p>
    <w:p w:rsidR="00000000" w:rsidDel="00000000" w:rsidP="00000000" w:rsidRDefault="00000000" w:rsidRPr="00000000" w14:paraId="00000017">
      <w:pPr>
        <w:spacing w:line="480" w:lineRule="auto"/>
        <w:jc w:val="center"/>
        <w:rPr>
          <w:b w:val="1"/>
          <w:sz w:val="24"/>
          <w:szCs w:val="24"/>
        </w:rPr>
      </w:pPr>
      <w:r w:rsidDel="00000000" w:rsidR="00000000" w:rsidRPr="00000000">
        <w:rPr>
          <w:b w:val="1"/>
          <w:sz w:val="24"/>
          <w:szCs w:val="24"/>
          <w:rtl w:val="0"/>
        </w:rPr>
        <w:t xml:space="preserve">Table of Contents</w:t>
      </w:r>
    </w:p>
    <w:p w:rsidR="00000000" w:rsidDel="00000000" w:rsidP="00000000" w:rsidRDefault="00000000" w:rsidRPr="00000000" w14:paraId="00000018">
      <w:pPr>
        <w:spacing w:line="480" w:lineRule="auto"/>
        <w:rPr>
          <w:b w:val="1"/>
          <w:sz w:val="24"/>
          <w:szCs w:val="24"/>
        </w:rPr>
      </w:pPr>
      <w:r w:rsidDel="00000000" w:rsidR="00000000" w:rsidRPr="00000000">
        <w:rPr>
          <w:rtl w:val="0"/>
        </w:rPr>
      </w:r>
    </w:p>
    <w:p w:rsidR="00000000" w:rsidDel="00000000" w:rsidP="00000000" w:rsidRDefault="00000000" w:rsidRPr="00000000" w14:paraId="00000019">
      <w:pPr>
        <w:numPr>
          <w:ilvl w:val="0"/>
          <w:numId w:val="3"/>
        </w:numPr>
        <w:spacing w:line="480" w:lineRule="auto"/>
        <w:ind w:left="720" w:hanging="360"/>
        <w:jc w:val="both"/>
        <w:rPr>
          <w:sz w:val="24"/>
          <w:szCs w:val="24"/>
        </w:rPr>
      </w:pPr>
      <w:r w:rsidDel="00000000" w:rsidR="00000000" w:rsidRPr="00000000">
        <w:rPr>
          <w:sz w:val="24"/>
          <w:szCs w:val="24"/>
          <w:rtl w:val="0"/>
        </w:rPr>
        <w:t xml:space="preserve">Abstract…………………………………………………………………………………3</w:t>
      </w:r>
    </w:p>
    <w:p w:rsidR="00000000" w:rsidDel="00000000" w:rsidP="00000000" w:rsidRDefault="00000000" w:rsidRPr="00000000" w14:paraId="0000001A">
      <w:pPr>
        <w:numPr>
          <w:ilvl w:val="0"/>
          <w:numId w:val="3"/>
        </w:numPr>
        <w:spacing w:line="480" w:lineRule="auto"/>
        <w:ind w:left="720" w:hanging="360"/>
        <w:jc w:val="both"/>
        <w:rPr>
          <w:sz w:val="24"/>
          <w:szCs w:val="24"/>
        </w:rPr>
      </w:pPr>
      <w:r w:rsidDel="00000000" w:rsidR="00000000" w:rsidRPr="00000000">
        <w:rPr>
          <w:sz w:val="24"/>
          <w:szCs w:val="24"/>
          <w:rtl w:val="0"/>
        </w:rPr>
        <w:t xml:space="preserve">Introduction……………………………………………………………………………..4 </w:t>
      </w:r>
    </w:p>
    <w:p w:rsidR="00000000" w:rsidDel="00000000" w:rsidP="00000000" w:rsidRDefault="00000000" w:rsidRPr="00000000" w14:paraId="0000001B">
      <w:pPr>
        <w:numPr>
          <w:ilvl w:val="0"/>
          <w:numId w:val="3"/>
        </w:numPr>
        <w:spacing w:line="480" w:lineRule="auto"/>
        <w:ind w:left="720" w:hanging="360"/>
        <w:jc w:val="both"/>
        <w:rPr>
          <w:sz w:val="24"/>
          <w:szCs w:val="24"/>
        </w:rPr>
      </w:pPr>
      <w:r w:rsidDel="00000000" w:rsidR="00000000" w:rsidRPr="00000000">
        <w:rPr>
          <w:sz w:val="24"/>
          <w:szCs w:val="24"/>
          <w:rtl w:val="0"/>
        </w:rPr>
        <w:t xml:space="preserve">Definition of Key Terms………………………………………………………………..5</w:t>
      </w:r>
    </w:p>
    <w:p w:rsidR="00000000" w:rsidDel="00000000" w:rsidP="00000000" w:rsidRDefault="00000000" w:rsidRPr="00000000" w14:paraId="0000001C">
      <w:pPr>
        <w:numPr>
          <w:ilvl w:val="0"/>
          <w:numId w:val="3"/>
        </w:numPr>
        <w:spacing w:line="480" w:lineRule="auto"/>
        <w:ind w:left="720" w:hanging="360"/>
        <w:jc w:val="both"/>
        <w:rPr>
          <w:sz w:val="24"/>
          <w:szCs w:val="24"/>
        </w:rPr>
      </w:pPr>
      <w:r w:rsidDel="00000000" w:rsidR="00000000" w:rsidRPr="00000000">
        <w:rPr>
          <w:sz w:val="24"/>
          <w:szCs w:val="24"/>
          <w:rtl w:val="0"/>
        </w:rPr>
        <w:t xml:space="preserve">Background Information…………………….………………………………………....6</w:t>
      </w:r>
    </w:p>
    <w:p w:rsidR="00000000" w:rsidDel="00000000" w:rsidP="00000000" w:rsidRDefault="00000000" w:rsidRPr="00000000" w14:paraId="0000001D">
      <w:pPr>
        <w:numPr>
          <w:ilvl w:val="0"/>
          <w:numId w:val="3"/>
        </w:numPr>
        <w:spacing w:line="480" w:lineRule="auto"/>
        <w:ind w:left="720" w:hanging="360"/>
        <w:jc w:val="both"/>
        <w:rPr>
          <w:sz w:val="24"/>
          <w:szCs w:val="24"/>
        </w:rPr>
      </w:pPr>
      <w:r w:rsidDel="00000000" w:rsidR="00000000" w:rsidRPr="00000000">
        <w:rPr>
          <w:sz w:val="24"/>
          <w:szCs w:val="24"/>
          <w:rtl w:val="0"/>
        </w:rPr>
        <w:t xml:space="preserve">Major Countries and Organizations Involved………………………………………..7</w:t>
      </w:r>
    </w:p>
    <w:p w:rsidR="00000000" w:rsidDel="00000000" w:rsidP="00000000" w:rsidRDefault="00000000" w:rsidRPr="00000000" w14:paraId="0000001E">
      <w:pPr>
        <w:numPr>
          <w:ilvl w:val="0"/>
          <w:numId w:val="3"/>
        </w:numPr>
        <w:spacing w:line="480" w:lineRule="auto"/>
        <w:ind w:left="720" w:hanging="360"/>
        <w:jc w:val="both"/>
        <w:rPr>
          <w:sz w:val="24"/>
          <w:szCs w:val="24"/>
        </w:rPr>
      </w:pPr>
      <w:r w:rsidDel="00000000" w:rsidR="00000000" w:rsidRPr="00000000">
        <w:rPr>
          <w:sz w:val="24"/>
          <w:szCs w:val="24"/>
          <w:rtl w:val="0"/>
        </w:rPr>
        <w:t xml:space="preserve">UN Involvement………………………………………………………………………...9 </w:t>
      </w:r>
    </w:p>
    <w:p w:rsidR="00000000" w:rsidDel="00000000" w:rsidP="00000000" w:rsidRDefault="00000000" w:rsidRPr="00000000" w14:paraId="0000001F">
      <w:pPr>
        <w:numPr>
          <w:ilvl w:val="0"/>
          <w:numId w:val="3"/>
        </w:numPr>
        <w:spacing w:line="480" w:lineRule="auto"/>
        <w:ind w:left="720" w:hanging="360"/>
        <w:jc w:val="both"/>
        <w:rPr>
          <w:sz w:val="24"/>
          <w:szCs w:val="24"/>
        </w:rPr>
      </w:pPr>
      <w:r w:rsidDel="00000000" w:rsidR="00000000" w:rsidRPr="00000000">
        <w:rPr>
          <w:sz w:val="24"/>
          <w:szCs w:val="24"/>
          <w:rtl w:val="0"/>
        </w:rPr>
        <w:t xml:space="preserve">Possible Solutions………………………...…………………………………………..10 </w:t>
      </w:r>
    </w:p>
    <w:p w:rsidR="00000000" w:rsidDel="00000000" w:rsidP="00000000" w:rsidRDefault="00000000" w:rsidRPr="00000000" w14:paraId="00000020">
      <w:pPr>
        <w:numPr>
          <w:ilvl w:val="0"/>
          <w:numId w:val="3"/>
        </w:numPr>
        <w:spacing w:line="480" w:lineRule="auto"/>
        <w:ind w:left="720" w:hanging="360"/>
        <w:jc w:val="both"/>
        <w:rPr>
          <w:sz w:val="24"/>
          <w:szCs w:val="24"/>
        </w:rPr>
      </w:pPr>
      <w:r w:rsidDel="00000000" w:rsidR="00000000" w:rsidRPr="00000000">
        <w:rPr>
          <w:sz w:val="24"/>
          <w:szCs w:val="24"/>
          <w:rtl w:val="0"/>
        </w:rPr>
        <w:t xml:space="preserve">Guiding Questions………………………...…………………………………………..10 </w:t>
      </w:r>
    </w:p>
    <w:p w:rsidR="00000000" w:rsidDel="00000000" w:rsidP="00000000" w:rsidRDefault="00000000" w:rsidRPr="00000000" w14:paraId="00000021">
      <w:pPr>
        <w:numPr>
          <w:ilvl w:val="0"/>
          <w:numId w:val="3"/>
        </w:numPr>
        <w:spacing w:line="480" w:lineRule="auto"/>
        <w:ind w:left="720" w:hanging="360"/>
        <w:jc w:val="both"/>
        <w:rPr>
          <w:sz w:val="24"/>
          <w:szCs w:val="24"/>
        </w:rPr>
      </w:pPr>
      <w:r w:rsidDel="00000000" w:rsidR="00000000" w:rsidRPr="00000000">
        <w:rPr>
          <w:sz w:val="24"/>
          <w:szCs w:val="24"/>
          <w:rtl w:val="0"/>
        </w:rPr>
        <w:t xml:space="preserve">Useful Links………………………...……………………………………………...…..11</w:t>
      </w:r>
    </w:p>
    <w:p w:rsidR="00000000" w:rsidDel="00000000" w:rsidP="00000000" w:rsidRDefault="00000000" w:rsidRPr="00000000" w14:paraId="00000022">
      <w:pPr>
        <w:numPr>
          <w:ilvl w:val="0"/>
          <w:numId w:val="3"/>
        </w:numPr>
        <w:spacing w:line="480" w:lineRule="auto"/>
        <w:ind w:left="720" w:hanging="360"/>
        <w:jc w:val="both"/>
        <w:rPr>
          <w:sz w:val="24"/>
          <w:szCs w:val="24"/>
        </w:rPr>
      </w:pPr>
      <w:r w:rsidDel="00000000" w:rsidR="00000000" w:rsidRPr="00000000">
        <w:rPr>
          <w:sz w:val="24"/>
          <w:szCs w:val="24"/>
          <w:rtl w:val="0"/>
        </w:rPr>
        <w:t xml:space="preserve">Bibliography………………………...……………………………………..…….……..11 </w:t>
      </w:r>
    </w:p>
    <w:p w:rsidR="00000000" w:rsidDel="00000000" w:rsidP="00000000" w:rsidRDefault="00000000" w:rsidRPr="00000000" w14:paraId="00000023">
      <w:pPr>
        <w:spacing w:line="48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24">
      <w:pPr>
        <w:spacing w:line="480" w:lineRule="auto"/>
        <w:jc w:val="both"/>
        <w:rPr>
          <w:sz w:val="24"/>
          <w:szCs w:val="24"/>
        </w:rPr>
      </w:pPr>
      <w:r w:rsidDel="00000000" w:rsidR="00000000" w:rsidRPr="00000000">
        <w:rPr>
          <w:rtl w:val="0"/>
        </w:rPr>
      </w:r>
    </w:p>
    <w:p w:rsidR="00000000" w:rsidDel="00000000" w:rsidP="00000000" w:rsidRDefault="00000000" w:rsidRPr="00000000" w14:paraId="00000025">
      <w:pPr>
        <w:spacing w:line="480" w:lineRule="auto"/>
        <w:jc w:val="both"/>
        <w:rPr>
          <w:sz w:val="24"/>
          <w:szCs w:val="24"/>
        </w:rPr>
      </w:pPr>
      <w:r w:rsidDel="00000000" w:rsidR="00000000" w:rsidRPr="00000000">
        <w:rPr>
          <w:rtl w:val="0"/>
        </w:rPr>
      </w:r>
    </w:p>
    <w:p w:rsidR="00000000" w:rsidDel="00000000" w:rsidP="00000000" w:rsidRDefault="00000000" w:rsidRPr="00000000" w14:paraId="00000026">
      <w:pPr>
        <w:spacing w:line="480" w:lineRule="auto"/>
        <w:jc w:val="both"/>
        <w:rPr>
          <w:sz w:val="24"/>
          <w:szCs w:val="24"/>
        </w:rPr>
      </w:pPr>
      <w:r w:rsidDel="00000000" w:rsidR="00000000" w:rsidRPr="00000000">
        <w:rPr>
          <w:rtl w:val="0"/>
        </w:rPr>
      </w:r>
    </w:p>
    <w:p w:rsidR="00000000" w:rsidDel="00000000" w:rsidP="00000000" w:rsidRDefault="00000000" w:rsidRPr="00000000" w14:paraId="00000027">
      <w:pPr>
        <w:spacing w:line="480" w:lineRule="auto"/>
        <w:jc w:val="both"/>
        <w:rPr>
          <w:sz w:val="24"/>
          <w:szCs w:val="24"/>
        </w:rPr>
      </w:pPr>
      <w:r w:rsidDel="00000000" w:rsidR="00000000" w:rsidRPr="00000000">
        <w:rPr>
          <w:rtl w:val="0"/>
        </w:rPr>
      </w:r>
    </w:p>
    <w:p w:rsidR="00000000" w:rsidDel="00000000" w:rsidP="00000000" w:rsidRDefault="00000000" w:rsidRPr="00000000" w14:paraId="00000028">
      <w:pPr>
        <w:spacing w:line="480" w:lineRule="auto"/>
        <w:jc w:val="both"/>
        <w:rPr>
          <w:sz w:val="24"/>
          <w:szCs w:val="24"/>
        </w:rPr>
      </w:pPr>
      <w:r w:rsidDel="00000000" w:rsidR="00000000" w:rsidRPr="00000000">
        <w:rPr>
          <w:rtl w:val="0"/>
        </w:rPr>
      </w:r>
    </w:p>
    <w:p w:rsidR="00000000" w:rsidDel="00000000" w:rsidP="00000000" w:rsidRDefault="00000000" w:rsidRPr="00000000" w14:paraId="00000029">
      <w:pPr>
        <w:spacing w:line="480" w:lineRule="auto"/>
        <w:jc w:val="both"/>
        <w:rPr>
          <w:sz w:val="24"/>
          <w:szCs w:val="24"/>
        </w:rPr>
      </w:pPr>
      <w:r w:rsidDel="00000000" w:rsidR="00000000" w:rsidRPr="00000000">
        <w:rPr>
          <w:rtl w:val="0"/>
        </w:rPr>
      </w:r>
    </w:p>
    <w:p w:rsidR="00000000" w:rsidDel="00000000" w:rsidP="00000000" w:rsidRDefault="00000000" w:rsidRPr="00000000" w14:paraId="0000002A">
      <w:pPr>
        <w:spacing w:line="480" w:lineRule="auto"/>
        <w:jc w:val="both"/>
        <w:rPr>
          <w:sz w:val="24"/>
          <w:szCs w:val="24"/>
        </w:rPr>
      </w:pPr>
      <w:r w:rsidDel="00000000" w:rsidR="00000000" w:rsidRPr="00000000">
        <w:rPr>
          <w:rtl w:val="0"/>
        </w:rPr>
      </w:r>
    </w:p>
    <w:p w:rsidR="00000000" w:rsidDel="00000000" w:rsidP="00000000" w:rsidRDefault="00000000" w:rsidRPr="00000000" w14:paraId="0000002B">
      <w:pPr>
        <w:spacing w:line="480" w:lineRule="auto"/>
        <w:jc w:val="both"/>
        <w:rPr>
          <w:sz w:val="24"/>
          <w:szCs w:val="24"/>
        </w:rPr>
      </w:pPr>
      <w:r w:rsidDel="00000000" w:rsidR="00000000" w:rsidRPr="00000000">
        <w:rPr>
          <w:rtl w:val="0"/>
        </w:rPr>
      </w:r>
    </w:p>
    <w:p w:rsidR="00000000" w:rsidDel="00000000" w:rsidP="00000000" w:rsidRDefault="00000000" w:rsidRPr="00000000" w14:paraId="0000002C">
      <w:pPr>
        <w:numPr>
          <w:ilvl w:val="0"/>
          <w:numId w:val="8"/>
        </w:numPr>
        <w:spacing w:line="480" w:lineRule="auto"/>
        <w:ind w:left="720" w:hanging="360"/>
        <w:jc w:val="both"/>
        <w:rPr>
          <w:b w:val="1"/>
          <w:sz w:val="24"/>
          <w:szCs w:val="24"/>
        </w:rPr>
      </w:pPr>
      <w:r w:rsidDel="00000000" w:rsidR="00000000" w:rsidRPr="00000000">
        <w:rPr>
          <w:b w:val="1"/>
          <w:sz w:val="24"/>
          <w:szCs w:val="24"/>
          <w:u w:val="single"/>
          <w:rtl w:val="0"/>
        </w:rPr>
        <w:t xml:space="preserve">ABSTRACT</w:t>
      </w:r>
    </w:p>
    <w:p w:rsidR="00000000" w:rsidDel="00000000" w:rsidP="00000000" w:rsidRDefault="00000000" w:rsidRPr="00000000" w14:paraId="0000002D">
      <w:pPr>
        <w:spacing w:line="480" w:lineRule="auto"/>
        <w:ind w:firstLine="720"/>
        <w:jc w:val="both"/>
        <w:rPr>
          <w:color w:val="222222"/>
          <w:sz w:val="24"/>
          <w:szCs w:val="24"/>
        </w:rPr>
      </w:pPr>
      <w:r w:rsidDel="00000000" w:rsidR="00000000" w:rsidRPr="00000000">
        <w:rPr>
          <w:color w:val="222222"/>
          <w:sz w:val="24"/>
          <w:szCs w:val="24"/>
          <w:rtl w:val="0"/>
        </w:rPr>
        <w:t xml:space="preserve">Article 3 of the Universal Declaration of Human Rights (UDHR) states that: "Everyone has the right to life, liberty and security of person"</w:t>
      </w:r>
      <w:r w:rsidDel="00000000" w:rsidR="00000000" w:rsidRPr="00000000">
        <w:rPr>
          <w:color w:val="222222"/>
          <w:sz w:val="24"/>
          <w:szCs w:val="24"/>
          <w:vertAlign w:val="superscript"/>
        </w:rPr>
        <w:footnoteReference w:customMarkFollows="0" w:id="0"/>
      </w:r>
      <w:r w:rsidDel="00000000" w:rsidR="00000000" w:rsidRPr="00000000">
        <w:rPr>
          <w:color w:val="222222"/>
          <w:sz w:val="24"/>
          <w:szCs w:val="24"/>
          <w:rtl w:val="0"/>
        </w:rPr>
        <w:t xml:space="preserve">. The right to life is the absolute human right and the most important right on which we can find all the other essential rights that the community seeks to govern. Since the Second World War, many principles of international law have been established. Under human rights standards, the "right to life", embodied in multilateral declarations and documents, aims to promote and protect the human rights and fundamental freedoms of individuals or groups.</w:t>
      </w:r>
    </w:p>
    <w:p w:rsidR="00000000" w:rsidDel="00000000" w:rsidP="00000000" w:rsidRDefault="00000000" w:rsidRPr="00000000" w14:paraId="0000002E">
      <w:pPr>
        <w:spacing w:line="48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F">
      <w:pPr>
        <w:spacing w:line="480" w:lineRule="auto"/>
        <w:ind w:firstLine="720"/>
        <w:jc w:val="both"/>
        <w:rPr>
          <w:color w:val="222222"/>
          <w:sz w:val="24"/>
          <w:szCs w:val="24"/>
        </w:rPr>
      </w:pPr>
      <w:r w:rsidDel="00000000" w:rsidR="00000000" w:rsidRPr="00000000">
        <w:rPr>
          <w:color w:val="222222"/>
          <w:sz w:val="24"/>
          <w:szCs w:val="24"/>
          <w:rtl w:val="0"/>
        </w:rPr>
        <w:t xml:space="preserve">Every man remains innocent until proven otherwise is a universally accepted legal term. The purpose of the judicial administration is to ensure justice in every case before the court. Therefore, no one should be killed for any reason without defending themselves. However, it is an undeniable fact that this is happening around the world under various aggressive covers given by the relevant state authorities.</w:t>
      </w:r>
    </w:p>
    <w:p w:rsidR="00000000" w:rsidDel="00000000" w:rsidP="00000000" w:rsidRDefault="00000000" w:rsidRPr="00000000" w14:paraId="00000030">
      <w:pPr>
        <w:spacing w:line="480" w:lineRule="auto"/>
        <w:jc w:val="both"/>
        <w:rPr>
          <w:color w:val="222222"/>
          <w:sz w:val="24"/>
          <w:szCs w:val="24"/>
        </w:rPr>
      </w:pPr>
      <w:r w:rsidDel="00000000" w:rsidR="00000000" w:rsidRPr="00000000">
        <w:rPr>
          <w:rtl w:val="0"/>
        </w:rPr>
      </w:r>
    </w:p>
    <w:p w:rsidR="00000000" w:rsidDel="00000000" w:rsidP="00000000" w:rsidRDefault="00000000" w:rsidRPr="00000000" w14:paraId="00000031">
      <w:pPr>
        <w:spacing w:line="480" w:lineRule="auto"/>
        <w:ind w:firstLine="720"/>
        <w:jc w:val="both"/>
        <w:rPr>
          <w:b w:val="1"/>
          <w:sz w:val="24"/>
          <w:szCs w:val="24"/>
          <w:u w:val="single"/>
        </w:rPr>
      </w:pPr>
      <w:r w:rsidDel="00000000" w:rsidR="00000000" w:rsidRPr="00000000">
        <w:rPr>
          <w:color w:val="222222"/>
          <w:sz w:val="24"/>
          <w:szCs w:val="24"/>
          <w:rtl w:val="0"/>
        </w:rPr>
        <w:t xml:space="preserve">This subject is one of the main problems facing the United Nations Human Rights Council and to which it is devoted. These rights violations, because of their importance, constitute serious violations of human rights and even, are classified in the war crime parameters as stated in the Statute of the International Criminal Court.</w:t>
      </w:r>
      <w:r w:rsidDel="00000000" w:rsidR="00000000" w:rsidRPr="00000000">
        <w:rPr>
          <w:rtl w:val="0"/>
        </w:rPr>
      </w:r>
    </w:p>
    <w:p w:rsidR="00000000" w:rsidDel="00000000" w:rsidP="00000000" w:rsidRDefault="00000000" w:rsidRPr="00000000" w14:paraId="00000032">
      <w:pPr>
        <w:numPr>
          <w:ilvl w:val="0"/>
          <w:numId w:val="8"/>
        </w:numPr>
        <w:spacing w:line="480" w:lineRule="auto"/>
        <w:ind w:left="720" w:hanging="360"/>
        <w:jc w:val="both"/>
        <w:rPr>
          <w:b w:val="1"/>
          <w:sz w:val="24"/>
          <w:szCs w:val="24"/>
        </w:rPr>
      </w:pPr>
      <w:r w:rsidDel="00000000" w:rsidR="00000000" w:rsidRPr="00000000">
        <w:rPr>
          <w:b w:val="1"/>
          <w:sz w:val="24"/>
          <w:szCs w:val="24"/>
          <w:u w:val="single"/>
          <w:rtl w:val="0"/>
        </w:rPr>
        <w:t xml:space="preserve">INTRODUCTION</w:t>
      </w:r>
    </w:p>
    <w:p w:rsidR="00000000" w:rsidDel="00000000" w:rsidP="00000000" w:rsidRDefault="00000000" w:rsidRPr="00000000" w14:paraId="00000033">
      <w:pPr>
        <w:shd w:fill="ffffff" w:val="clear"/>
        <w:spacing w:line="480" w:lineRule="auto"/>
        <w:ind w:firstLine="720"/>
        <w:jc w:val="both"/>
        <w:rPr>
          <w:sz w:val="24"/>
          <w:szCs w:val="24"/>
        </w:rPr>
      </w:pPr>
      <w:r w:rsidDel="00000000" w:rsidR="00000000" w:rsidRPr="00000000">
        <w:rPr>
          <w:sz w:val="24"/>
          <w:szCs w:val="24"/>
          <w:rtl w:val="0"/>
        </w:rPr>
        <w:t xml:space="preserve">The right to life is paramount when discussing human rights, and it’s a right that should be protected as recognized by the Universal Declaration of Human Rights. As the Human Rights Council wrote in its first General Comment on the right to life under the International Covenant on Civil and Political Rights: “The deprivation of life by the authorities of the State is a matter of the utmost gravity. Therefore, the law must strictly control and limit the circumstances in which a person may be deprived of his life by such authorities.”</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Extrajudicial killings go beyond accepted limits in which a person may be deprived of his life by such authorities. An unethical and inhumane way of killing, targets are mostly people who stand out as threats to state authorities.</w:t>
      </w:r>
    </w:p>
    <w:p w:rsidR="00000000" w:rsidDel="00000000" w:rsidP="00000000" w:rsidRDefault="00000000" w:rsidRPr="00000000" w14:paraId="00000034">
      <w:pPr>
        <w:shd w:fill="ffffff" w:val="clear"/>
        <w:spacing w:line="480" w:lineRule="auto"/>
        <w:jc w:val="both"/>
        <w:rPr>
          <w:sz w:val="24"/>
          <w:szCs w:val="24"/>
        </w:rPr>
      </w:pPr>
      <w:r w:rsidDel="00000000" w:rsidR="00000000" w:rsidRPr="00000000">
        <w:rPr>
          <w:rtl w:val="0"/>
        </w:rPr>
      </w:r>
    </w:p>
    <w:p w:rsidR="00000000" w:rsidDel="00000000" w:rsidP="00000000" w:rsidRDefault="00000000" w:rsidRPr="00000000" w14:paraId="00000035">
      <w:pPr>
        <w:shd w:fill="ffffff" w:val="clear"/>
        <w:spacing w:line="480" w:lineRule="auto"/>
        <w:jc w:val="both"/>
        <w:rPr>
          <w:sz w:val="24"/>
          <w:szCs w:val="24"/>
        </w:rPr>
      </w:pPr>
      <w:r w:rsidDel="00000000" w:rsidR="00000000" w:rsidRPr="00000000">
        <w:rPr>
          <w:sz w:val="24"/>
          <w:szCs w:val="24"/>
          <w:rtl w:val="0"/>
        </w:rPr>
        <w:tab/>
        <w:t xml:space="preserve">Security officers around the world are obligated to protect others in their state. Sometimes when there are situations of armed conflict, they tend to use excessive force to handle it in order to protect themselves and others. However, there are limits to a security officer’s force, and if they use force over those limits it is in violation of International Law</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and Human Rights.</w:t>
      </w:r>
    </w:p>
    <w:p w:rsidR="00000000" w:rsidDel="00000000" w:rsidP="00000000" w:rsidRDefault="00000000" w:rsidRPr="00000000" w14:paraId="00000036">
      <w:pPr>
        <w:shd w:fill="ffffff" w:val="clear"/>
        <w:spacing w:line="480" w:lineRule="auto"/>
        <w:jc w:val="both"/>
        <w:rPr>
          <w:sz w:val="24"/>
          <w:szCs w:val="24"/>
        </w:rPr>
      </w:pPr>
      <w:r w:rsidDel="00000000" w:rsidR="00000000" w:rsidRPr="00000000">
        <w:rPr>
          <w:rtl w:val="0"/>
        </w:rPr>
      </w:r>
    </w:p>
    <w:p w:rsidR="00000000" w:rsidDel="00000000" w:rsidP="00000000" w:rsidRDefault="00000000" w:rsidRPr="00000000" w14:paraId="00000037">
      <w:pPr>
        <w:shd w:fill="ffffff" w:val="clear"/>
        <w:spacing w:line="480" w:lineRule="auto"/>
        <w:jc w:val="both"/>
        <w:rPr>
          <w:sz w:val="24"/>
          <w:szCs w:val="24"/>
        </w:rPr>
      </w:pPr>
      <w:r w:rsidDel="00000000" w:rsidR="00000000" w:rsidRPr="00000000">
        <w:rPr>
          <w:sz w:val="24"/>
          <w:szCs w:val="24"/>
          <w:rtl w:val="0"/>
        </w:rPr>
        <w:tab/>
        <w:t xml:space="preserve">Extrajudicial killings lead to another major issue that violates equality, that issue is impunity. </w:t>
      </w:r>
      <w:r w:rsidDel="00000000" w:rsidR="00000000" w:rsidRPr="00000000">
        <w:rPr>
          <w:sz w:val="24"/>
          <w:szCs w:val="24"/>
          <w:rtl w:val="0"/>
        </w:rPr>
        <w:t xml:space="preserve">Impunity</w:t>
      </w:r>
      <w:r w:rsidDel="00000000" w:rsidR="00000000" w:rsidRPr="00000000">
        <w:rPr>
          <w:sz w:val="24"/>
          <w:szCs w:val="24"/>
          <w:rtl w:val="0"/>
        </w:rPr>
        <w:t xml:space="preserve"> which is an exemption from punishment or freedom from the consequences of an illegal action allows injustice to furthermore take place in our world. Although the arbitrary deprivation of life is one of the most serious crimes, it is often easy for the governmental authorities not to be condemned for their actions. Extrajudicial killings and excessive use of force by security officers are a large human rights concern in areas all around the world that needs to be recognized and ended. </w:t>
      </w:r>
    </w:p>
    <w:p w:rsidR="00000000" w:rsidDel="00000000" w:rsidP="00000000" w:rsidRDefault="00000000" w:rsidRPr="00000000" w14:paraId="00000038">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39">
      <w:pPr>
        <w:numPr>
          <w:ilvl w:val="0"/>
          <w:numId w:val="8"/>
        </w:numPr>
        <w:spacing w:line="480" w:lineRule="auto"/>
        <w:ind w:left="720" w:hanging="360"/>
        <w:jc w:val="both"/>
        <w:rPr>
          <w:b w:val="1"/>
          <w:sz w:val="24"/>
          <w:szCs w:val="24"/>
        </w:rPr>
      </w:pPr>
      <w:r w:rsidDel="00000000" w:rsidR="00000000" w:rsidRPr="00000000">
        <w:rPr>
          <w:b w:val="1"/>
          <w:sz w:val="24"/>
          <w:szCs w:val="24"/>
          <w:u w:val="single"/>
          <w:rtl w:val="0"/>
        </w:rPr>
        <w:t xml:space="preserve">DEFINITION OF KEY TERMS</w:t>
      </w:r>
    </w:p>
    <w:p w:rsidR="00000000" w:rsidDel="00000000" w:rsidP="00000000" w:rsidRDefault="00000000" w:rsidRPr="00000000" w14:paraId="0000003A">
      <w:pPr>
        <w:numPr>
          <w:ilvl w:val="0"/>
          <w:numId w:val="5"/>
        </w:numPr>
        <w:spacing w:line="480" w:lineRule="auto"/>
        <w:ind w:left="720" w:hanging="360"/>
        <w:jc w:val="both"/>
        <w:rPr>
          <w:b w:val="1"/>
          <w:sz w:val="24"/>
          <w:szCs w:val="24"/>
        </w:rPr>
      </w:pPr>
      <w:r w:rsidDel="00000000" w:rsidR="00000000" w:rsidRPr="00000000">
        <w:rPr>
          <w:b w:val="1"/>
          <w:sz w:val="24"/>
          <w:szCs w:val="24"/>
          <w:u w:val="single"/>
          <w:rtl w:val="0"/>
        </w:rPr>
        <w:t xml:space="preserve">Extrajudicial killings:</w:t>
      </w:r>
      <w:r w:rsidDel="00000000" w:rsidR="00000000" w:rsidRPr="00000000">
        <w:rPr>
          <w:sz w:val="24"/>
          <w:szCs w:val="24"/>
          <w:rtl w:val="0"/>
        </w:rPr>
        <w:t xml:space="preserve"> </w:t>
      </w:r>
      <w:r w:rsidDel="00000000" w:rsidR="00000000" w:rsidRPr="00000000">
        <w:rPr>
          <w:sz w:val="24"/>
          <w:szCs w:val="24"/>
          <w:highlight w:val="white"/>
          <w:rtl w:val="0"/>
        </w:rPr>
        <w:t xml:space="preserve">The killing of a person by governmental authorities or individuals without the sanction of any judicial proceeding or legal process. </w:t>
      </w:r>
      <w:r w:rsidDel="00000000" w:rsidR="00000000" w:rsidRPr="00000000">
        <w:rPr>
          <w:rtl w:val="0"/>
        </w:rPr>
      </w:r>
    </w:p>
    <w:p w:rsidR="00000000" w:rsidDel="00000000" w:rsidP="00000000" w:rsidRDefault="00000000" w:rsidRPr="00000000" w14:paraId="0000003B">
      <w:pPr>
        <w:numPr>
          <w:ilvl w:val="0"/>
          <w:numId w:val="5"/>
        </w:numPr>
        <w:spacing w:line="480" w:lineRule="auto"/>
        <w:ind w:left="720" w:hanging="360"/>
        <w:jc w:val="both"/>
        <w:rPr>
          <w:b w:val="1"/>
          <w:sz w:val="24"/>
          <w:szCs w:val="24"/>
        </w:rPr>
      </w:pPr>
      <w:r w:rsidDel="00000000" w:rsidR="00000000" w:rsidRPr="00000000">
        <w:rPr>
          <w:b w:val="1"/>
          <w:sz w:val="24"/>
          <w:szCs w:val="24"/>
          <w:u w:val="single"/>
          <w:rtl w:val="0"/>
        </w:rPr>
        <w:t xml:space="preserve">Impunity:</w:t>
      </w:r>
      <w:r w:rsidDel="00000000" w:rsidR="00000000" w:rsidRPr="00000000">
        <w:rPr>
          <w:sz w:val="24"/>
          <w:szCs w:val="24"/>
          <w:rtl w:val="0"/>
        </w:rPr>
        <w:t xml:space="preserve"> Exemption from punishment or freedom from the consequences of a wrong or illegal action.</w:t>
      </w:r>
    </w:p>
    <w:p w:rsidR="00000000" w:rsidDel="00000000" w:rsidP="00000000" w:rsidRDefault="00000000" w:rsidRPr="00000000" w14:paraId="0000003C">
      <w:pPr>
        <w:numPr>
          <w:ilvl w:val="0"/>
          <w:numId w:val="5"/>
        </w:numPr>
        <w:spacing w:line="480" w:lineRule="auto"/>
        <w:ind w:left="720" w:hanging="360"/>
        <w:jc w:val="both"/>
        <w:rPr>
          <w:b w:val="1"/>
          <w:sz w:val="24"/>
          <w:szCs w:val="24"/>
        </w:rPr>
      </w:pPr>
      <w:r w:rsidDel="00000000" w:rsidR="00000000" w:rsidRPr="00000000">
        <w:rPr>
          <w:b w:val="1"/>
          <w:sz w:val="24"/>
          <w:szCs w:val="24"/>
          <w:u w:val="single"/>
          <w:rtl w:val="0"/>
        </w:rPr>
        <w:t xml:space="preserve">Excessive force:</w:t>
      </w:r>
      <w:r w:rsidDel="00000000" w:rsidR="00000000" w:rsidRPr="00000000">
        <w:rPr>
          <w:sz w:val="24"/>
          <w:szCs w:val="24"/>
          <w:rtl w:val="0"/>
        </w:rPr>
        <w:t xml:space="preserve"> </w:t>
      </w:r>
      <w:r w:rsidDel="00000000" w:rsidR="00000000" w:rsidRPr="00000000">
        <w:rPr>
          <w:sz w:val="24"/>
          <w:szCs w:val="24"/>
          <w:highlight w:val="white"/>
          <w:rtl w:val="0"/>
        </w:rPr>
        <w:t xml:space="preserve">The use of force by a law enforcement officer that </w:t>
      </w:r>
      <w:r w:rsidDel="00000000" w:rsidR="00000000" w:rsidRPr="00000000">
        <w:rPr>
          <w:sz w:val="24"/>
          <w:szCs w:val="24"/>
          <w:highlight w:val="white"/>
          <w:rtl w:val="0"/>
        </w:rPr>
        <w:t xml:space="preserve">exceeds the minimum amount necessary to diffuse an incident.</w:t>
      </w:r>
    </w:p>
    <w:p w:rsidR="00000000" w:rsidDel="00000000" w:rsidP="00000000" w:rsidRDefault="00000000" w:rsidRPr="00000000" w14:paraId="0000003D">
      <w:pPr>
        <w:numPr>
          <w:ilvl w:val="0"/>
          <w:numId w:val="5"/>
        </w:numPr>
        <w:spacing w:line="480" w:lineRule="auto"/>
        <w:ind w:left="720" w:hanging="360"/>
        <w:jc w:val="both"/>
        <w:rPr>
          <w:b w:val="1"/>
          <w:sz w:val="24"/>
          <w:szCs w:val="24"/>
        </w:rPr>
      </w:pPr>
      <w:r w:rsidDel="00000000" w:rsidR="00000000" w:rsidRPr="00000000">
        <w:rPr>
          <w:b w:val="1"/>
          <w:sz w:val="24"/>
          <w:szCs w:val="24"/>
          <w:highlight w:val="white"/>
          <w:u w:val="single"/>
          <w:rtl w:val="0"/>
        </w:rPr>
        <w:t xml:space="preserve">Security Officer: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 person holding a position of authority, instructed and obligated to protect others and ensure their safety.</w:t>
      </w:r>
    </w:p>
    <w:p w:rsidR="00000000" w:rsidDel="00000000" w:rsidP="00000000" w:rsidRDefault="00000000" w:rsidRPr="00000000" w14:paraId="0000003E">
      <w:pPr>
        <w:numPr>
          <w:ilvl w:val="0"/>
          <w:numId w:val="5"/>
        </w:numPr>
        <w:spacing w:line="480" w:lineRule="auto"/>
        <w:ind w:left="720" w:hanging="360"/>
        <w:jc w:val="both"/>
        <w:rPr>
          <w:b w:val="1"/>
          <w:sz w:val="24"/>
          <w:szCs w:val="24"/>
          <w:highlight w:val="white"/>
        </w:rPr>
      </w:pPr>
      <w:r w:rsidDel="00000000" w:rsidR="00000000" w:rsidRPr="00000000">
        <w:rPr>
          <w:b w:val="1"/>
          <w:sz w:val="24"/>
          <w:szCs w:val="24"/>
          <w:highlight w:val="white"/>
          <w:u w:val="single"/>
          <w:rtl w:val="0"/>
        </w:rPr>
        <w:t xml:space="preserve">Law enforcement:</w:t>
      </w:r>
      <w:r w:rsidDel="00000000" w:rsidR="00000000" w:rsidRPr="00000000">
        <w:rPr>
          <w:sz w:val="24"/>
          <w:szCs w:val="24"/>
          <w:highlight w:val="white"/>
          <w:rtl w:val="0"/>
        </w:rPr>
        <w:t xml:space="preserve"> T</w:t>
      </w:r>
      <w:r w:rsidDel="00000000" w:rsidR="00000000" w:rsidRPr="00000000">
        <w:rPr>
          <w:sz w:val="24"/>
          <w:szCs w:val="24"/>
          <w:highlight w:val="white"/>
          <w:rtl w:val="0"/>
        </w:rPr>
        <w:t xml:space="preserve">he department of people who enforce laws, and punish those who violate those laws.</w:t>
      </w:r>
    </w:p>
    <w:p w:rsidR="00000000" w:rsidDel="00000000" w:rsidP="00000000" w:rsidRDefault="00000000" w:rsidRPr="00000000" w14:paraId="0000003F">
      <w:pPr>
        <w:numPr>
          <w:ilvl w:val="0"/>
          <w:numId w:val="5"/>
        </w:numPr>
        <w:spacing w:line="480" w:lineRule="auto"/>
        <w:ind w:left="720" w:hanging="360"/>
        <w:jc w:val="both"/>
        <w:rPr>
          <w:b w:val="1"/>
          <w:sz w:val="24"/>
          <w:szCs w:val="24"/>
          <w:highlight w:val="white"/>
        </w:rPr>
      </w:pPr>
      <w:r w:rsidDel="00000000" w:rsidR="00000000" w:rsidRPr="00000000">
        <w:rPr>
          <w:b w:val="1"/>
          <w:sz w:val="24"/>
          <w:szCs w:val="24"/>
          <w:highlight w:val="white"/>
          <w:u w:val="single"/>
          <w:rtl w:val="0"/>
        </w:rPr>
        <w:t xml:space="preserve">The Judiciary (Judicial System):</w:t>
      </w:r>
      <w:r w:rsidDel="00000000" w:rsidR="00000000" w:rsidRPr="00000000">
        <w:rPr>
          <w:sz w:val="24"/>
          <w:szCs w:val="24"/>
          <w:highlight w:val="white"/>
          <w:rtl w:val="0"/>
        </w:rPr>
        <w:t xml:space="preserve"> T</w:t>
      </w:r>
      <w:r w:rsidDel="00000000" w:rsidR="00000000" w:rsidRPr="00000000">
        <w:rPr>
          <w:sz w:val="24"/>
          <w:szCs w:val="24"/>
          <w:highlight w:val="white"/>
          <w:rtl w:val="0"/>
        </w:rPr>
        <w:t xml:space="preserve">he system of courts that interprets and applies the law in a country, state or an international community.</w:t>
      </w:r>
    </w:p>
    <w:p w:rsidR="00000000" w:rsidDel="00000000" w:rsidP="00000000" w:rsidRDefault="00000000" w:rsidRPr="00000000" w14:paraId="00000040">
      <w:pPr>
        <w:spacing w:line="480" w:lineRule="auto"/>
        <w:jc w:val="both"/>
        <w:rPr>
          <w:sz w:val="24"/>
          <w:szCs w:val="24"/>
          <w:highlight w:val="white"/>
        </w:rPr>
      </w:pPr>
      <w:r w:rsidDel="00000000" w:rsidR="00000000" w:rsidRPr="00000000">
        <w:rPr>
          <w:rtl w:val="0"/>
        </w:rPr>
      </w:r>
    </w:p>
    <w:p w:rsidR="00000000" w:rsidDel="00000000" w:rsidP="00000000" w:rsidRDefault="00000000" w:rsidRPr="00000000" w14:paraId="00000041">
      <w:pPr>
        <w:numPr>
          <w:ilvl w:val="0"/>
          <w:numId w:val="8"/>
        </w:numPr>
        <w:spacing w:line="480" w:lineRule="auto"/>
        <w:ind w:left="720" w:hanging="360"/>
        <w:jc w:val="both"/>
        <w:rPr>
          <w:b w:val="1"/>
          <w:sz w:val="24"/>
          <w:szCs w:val="24"/>
        </w:rPr>
      </w:pPr>
      <w:r w:rsidDel="00000000" w:rsidR="00000000" w:rsidRPr="00000000">
        <w:rPr>
          <w:b w:val="1"/>
          <w:sz w:val="24"/>
          <w:szCs w:val="24"/>
          <w:u w:val="single"/>
          <w:rtl w:val="0"/>
        </w:rPr>
        <w:t xml:space="preserve">BACKGROUND INFORMATION</w:t>
      </w:r>
    </w:p>
    <w:p w:rsidR="00000000" w:rsidDel="00000000" w:rsidP="00000000" w:rsidRDefault="00000000" w:rsidRPr="00000000" w14:paraId="00000042">
      <w:pPr>
        <w:spacing w:line="480" w:lineRule="auto"/>
        <w:ind w:firstLine="720"/>
        <w:jc w:val="both"/>
        <w:rPr>
          <w:color w:val="222222"/>
          <w:sz w:val="24"/>
          <w:szCs w:val="24"/>
        </w:rPr>
      </w:pPr>
      <w:r w:rsidDel="00000000" w:rsidR="00000000" w:rsidRPr="00000000">
        <w:rPr>
          <w:color w:val="222222"/>
          <w:sz w:val="24"/>
          <w:szCs w:val="24"/>
          <w:rtl w:val="0"/>
        </w:rPr>
        <w:t xml:space="preserve">An extrajudicial execution is an act that is done outside the court or judicial forms. It is a type of homicide in which the prisoner, accused or suspected of criminal activity is killed, often at the scene and </w:t>
      </w:r>
      <w:r w:rsidDel="00000000" w:rsidR="00000000" w:rsidRPr="00000000">
        <w:rPr>
          <w:color w:val="222222"/>
          <w:sz w:val="24"/>
          <w:szCs w:val="24"/>
          <w:rtl w:val="0"/>
        </w:rPr>
        <w:t xml:space="preserve">at the time of his capture</w:t>
      </w:r>
      <w:r w:rsidDel="00000000" w:rsidR="00000000" w:rsidRPr="00000000">
        <w:rPr>
          <w:color w:val="222222"/>
          <w:sz w:val="24"/>
          <w:szCs w:val="24"/>
          <w:rtl w:val="0"/>
        </w:rPr>
        <w:t xml:space="preserve">. On the other hand, an execution is said to be "summary" when it is made following a sentence pronounced following a summary procedure.</w:t>
      </w:r>
    </w:p>
    <w:p w:rsidR="00000000" w:rsidDel="00000000" w:rsidP="00000000" w:rsidRDefault="00000000" w:rsidRPr="00000000" w14:paraId="00000043">
      <w:pPr>
        <w:spacing w:line="480" w:lineRule="auto"/>
        <w:jc w:val="both"/>
        <w:rPr>
          <w:color w:val="222222"/>
          <w:sz w:val="24"/>
          <w:szCs w:val="24"/>
        </w:rPr>
      </w:pPr>
      <w:r w:rsidDel="00000000" w:rsidR="00000000" w:rsidRPr="00000000">
        <w:rPr>
          <w:rtl w:val="0"/>
        </w:rPr>
      </w:r>
    </w:p>
    <w:p w:rsidR="00000000" w:rsidDel="00000000" w:rsidP="00000000" w:rsidRDefault="00000000" w:rsidRPr="00000000" w14:paraId="00000044">
      <w:pPr>
        <w:spacing w:line="480" w:lineRule="auto"/>
        <w:ind w:firstLine="720"/>
        <w:jc w:val="both"/>
        <w:rPr>
          <w:color w:val="222222"/>
          <w:sz w:val="24"/>
          <w:szCs w:val="24"/>
        </w:rPr>
      </w:pPr>
      <w:r w:rsidDel="00000000" w:rsidR="00000000" w:rsidRPr="00000000">
        <w:rPr>
          <w:color w:val="222222"/>
          <w:sz w:val="24"/>
          <w:szCs w:val="24"/>
          <w:rtl w:val="0"/>
        </w:rPr>
        <w:t xml:space="preserve">Nowadays, in most cases, private security officers tend to use force or arrests to protect people and property. Yet in some very specific cases, the assurance of respect for legal and operational expectations are no longer applied. This is absolutely due to the lack of state precautions in the planning, preparation and conduct of police operations. This increases the risk of using excessive or disproportionate force. These two constitute in principle a violation of the obligation of States to prevent all forms of torture or ill-treatment. The use of force by these security agents is achieved when the use of force intentionally aims to inflict pain or suffering, with the aim of punishing, intimidating, obtaining confessions or important information. The victim is therefore a person who does not have the opportunity to flee or escape the treatment inflicted (helplessness).</w:t>
      </w:r>
    </w:p>
    <w:p w:rsidR="00000000" w:rsidDel="00000000" w:rsidP="00000000" w:rsidRDefault="00000000" w:rsidRPr="00000000" w14:paraId="00000045">
      <w:pPr>
        <w:spacing w:line="480" w:lineRule="auto"/>
        <w:jc w:val="both"/>
        <w:rPr>
          <w:color w:val="222222"/>
          <w:sz w:val="24"/>
          <w:szCs w:val="24"/>
        </w:rPr>
      </w:pPr>
      <w:r w:rsidDel="00000000" w:rsidR="00000000" w:rsidRPr="00000000">
        <w:rPr>
          <w:rtl w:val="0"/>
        </w:rPr>
      </w:r>
    </w:p>
    <w:p w:rsidR="00000000" w:rsidDel="00000000" w:rsidP="00000000" w:rsidRDefault="00000000" w:rsidRPr="00000000" w14:paraId="00000046">
      <w:pPr>
        <w:spacing w:line="480" w:lineRule="auto"/>
        <w:ind w:firstLine="720"/>
        <w:jc w:val="both"/>
        <w:rPr>
          <w:color w:val="222222"/>
          <w:sz w:val="24"/>
          <w:szCs w:val="24"/>
        </w:rPr>
      </w:pPr>
      <w:r w:rsidDel="00000000" w:rsidR="00000000" w:rsidRPr="00000000">
        <w:rPr>
          <w:color w:val="222222"/>
          <w:sz w:val="24"/>
          <w:szCs w:val="24"/>
          <w:rtl w:val="0"/>
        </w:rPr>
        <w:t xml:space="preserve">These extrajudicial acts have many disadvantages. First, it leads to the loss of trust in security agents who are supposed to be responsible for protecting citizens. Second, it affects the mental health of any community. In fact, it's a public mental health issue. For many young dark-skinned people, because of the disproportionate and often traumatic experience of police arrest and use of force against them, family members and friends, the combination of race and authority is often </w:t>
      </w:r>
      <w:r w:rsidDel="00000000" w:rsidR="00000000" w:rsidRPr="00000000">
        <w:rPr>
          <w:i w:val="1"/>
          <w:color w:val="222222"/>
          <w:sz w:val="24"/>
          <w:szCs w:val="24"/>
          <w:rtl w:val="0"/>
        </w:rPr>
        <w:t xml:space="preserve">fatal</w:t>
      </w:r>
      <w:r w:rsidDel="00000000" w:rsidR="00000000" w:rsidRPr="00000000">
        <w:rPr>
          <w:color w:val="222222"/>
          <w:sz w:val="24"/>
          <w:szCs w:val="24"/>
          <w:rtl w:val="0"/>
        </w:rPr>
        <w:t xml:space="preserve">.</w:t>
      </w:r>
    </w:p>
    <w:p w:rsidR="00000000" w:rsidDel="00000000" w:rsidP="00000000" w:rsidRDefault="00000000" w:rsidRPr="00000000" w14:paraId="00000047">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48">
      <w:pPr>
        <w:pStyle w:val="Heading1"/>
        <w:numPr>
          <w:ilvl w:val="0"/>
          <w:numId w:val="8"/>
        </w:numPr>
        <w:spacing w:line="480" w:lineRule="auto"/>
        <w:ind w:left="720" w:hanging="360"/>
        <w:jc w:val="both"/>
        <w:rPr>
          <w:b w:val="1"/>
          <w:sz w:val="24"/>
          <w:szCs w:val="24"/>
        </w:rPr>
      </w:pPr>
      <w:bookmarkStart w:colFirst="0" w:colLast="0" w:name="_pciitrcdwpgw" w:id="0"/>
      <w:bookmarkEnd w:id="0"/>
      <w:r w:rsidDel="00000000" w:rsidR="00000000" w:rsidRPr="00000000">
        <w:rPr>
          <w:b w:val="1"/>
          <w:sz w:val="24"/>
          <w:szCs w:val="24"/>
          <w:u w:val="single"/>
          <w:rtl w:val="0"/>
        </w:rPr>
        <w:t xml:space="preserve">MAJOR COUNTRIES AND ORGANIZATIONS INVOLVED</w:t>
      </w:r>
    </w:p>
    <w:p w:rsidR="00000000" w:rsidDel="00000000" w:rsidP="00000000" w:rsidRDefault="00000000" w:rsidRPr="00000000" w14:paraId="00000049">
      <w:pPr>
        <w:numPr>
          <w:ilvl w:val="0"/>
          <w:numId w:val="1"/>
        </w:numPr>
        <w:spacing w:line="480" w:lineRule="auto"/>
        <w:ind w:left="720" w:hanging="360"/>
        <w:jc w:val="both"/>
        <w:rPr>
          <w:b w:val="1"/>
          <w:sz w:val="24"/>
          <w:szCs w:val="24"/>
          <w:u w:val="none"/>
        </w:rPr>
      </w:pPr>
      <w:r w:rsidDel="00000000" w:rsidR="00000000" w:rsidRPr="00000000">
        <w:rPr>
          <w:b w:val="1"/>
          <w:sz w:val="24"/>
          <w:szCs w:val="24"/>
          <w:rtl w:val="0"/>
        </w:rPr>
        <w:t xml:space="preserve">Major Countries Involved</w:t>
      </w:r>
    </w:p>
    <w:p w:rsidR="00000000" w:rsidDel="00000000" w:rsidP="00000000" w:rsidRDefault="00000000" w:rsidRPr="00000000" w14:paraId="0000004A">
      <w:pPr>
        <w:numPr>
          <w:ilvl w:val="0"/>
          <w:numId w:val="4"/>
        </w:numPr>
        <w:spacing w:line="480" w:lineRule="auto"/>
        <w:ind w:left="720" w:hanging="360"/>
        <w:jc w:val="both"/>
        <w:rPr>
          <w:sz w:val="24"/>
          <w:szCs w:val="24"/>
          <w:u w:val="none"/>
        </w:rPr>
      </w:pPr>
      <w:r w:rsidDel="00000000" w:rsidR="00000000" w:rsidRPr="00000000">
        <w:rPr>
          <w:sz w:val="24"/>
          <w:szCs w:val="24"/>
          <w:u w:val="single"/>
          <w:rtl w:val="0"/>
        </w:rPr>
        <w:t xml:space="preserve">Philippines :</w:t>
      </w:r>
      <w:r w:rsidDel="00000000" w:rsidR="00000000" w:rsidRPr="00000000">
        <w:rPr>
          <w:i w:val="1"/>
          <w:sz w:val="24"/>
          <w:szCs w:val="24"/>
          <w:rtl w:val="0"/>
        </w:rPr>
        <w:t xml:space="preserve"> </w:t>
      </w:r>
    </w:p>
    <w:p w:rsidR="00000000" w:rsidDel="00000000" w:rsidP="00000000" w:rsidRDefault="00000000" w:rsidRPr="00000000" w14:paraId="0000004B">
      <w:pPr>
        <w:spacing w:line="480" w:lineRule="auto"/>
        <w:jc w:val="both"/>
        <w:rPr>
          <w:color w:val="0d0d0d"/>
          <w:sz w:val="24"/>
          <w:szCs w:val="24"/>
        </w:rPr>
      </w:pPr>
      <w:r w:rsidDel="00000000" w:rsidR="00000000" w:rsidRPr="00000000">
        <w:rPr>
          <w:b w:val="1"/>
          <w:sz w:val="24"/>
          <w:szCs w:val="24"/>
          <w:u w:val="single"/>
          <w:rtl w:val="0"/>
        </w:rPr>
        <w:tab/>
      </w:r>
      <w:r w:rsidDel="00000000" w:rsidR="00000000" w:rsidRPr="00000000">
        <w:rPr>
          <w:sz w:val="24"/>
          <w:szCs w:val="24"/>
          <w:rtl w:val="0"/>
        </w:rPr>
        <w:t xml:space="preserve">According to The Guardian News and The Rappler, the president of the Philippines</w:t>
      </w:r>
      <w:r w:rsidDel="00000000" w:rsidR="00000000" w:rsidRPr="00000000">
        <w:rPr>
          <w:color w:val="0d0d0d"/>
          <w:sz w:val="24"/>
          <w:szCs w:val="24"/>
          <w:rtl w:val="0"/>
        </w:rPr>
        <w:t xml:space="preserve"> “</w:t>
      </w:r>
      <w:r w:rsidDel="00000000" w:rsidR="00000000" w:rsidRPr="00000000">
        <w:rPr>
          <w:color w:val="0d0d0d"/>
          <w:sz w:val="24"/>
          <w:szCs w:val="24"/>
          <w:rtl w:val="0"/>
        </w:rPr>
        <w:t xml:space="preserve">Rodrigo Duterte” confessed that he committed and is still committing extrajudicial killings in his country as part of the war on drugs. It is believed by the president that such actions are necessary to abide by the law. </w:t>
      </w:r>
    </w:p>
    <w:p w:rsidR="00000000" w:rsidDel="00000000" w:rsidP="00000000" w:rsidRDefault="00000000" w:rsidRPr="00000000" w14:paraId="0000004C">
      <w:pPr>
        <w:spacing w:line="480" w:lineRule="auto"/>
        <w:jc w:val="both"/>
        <w:rPr>
          <w:color w:val="0d0d0d"/>
          <w:sz w:val="24"/>
          <w:szCs w:val="24"/>
        </w:rPr>
      </w:pPr>
      <w:r w:rsidDel="00000000" w:rsidR="00000000" w:rsidRPr="00000000">
        <w:rPr>
          <w:rtl w:val="0"/>
        </w:rPr>
      </w:r>
    </w:p>
    <w:p w:rsidR="00000000" w:rsidDel="00000000" w:rsidP="00000000" w:rsidRDefault="00000000" w:rsidRPr="00000000" w14:paraId="0000004D">
      <w:pPr>
        <w:numPr>
          <w:ilvl w:val="0"/>
          <w:numId w:val="6"/>
        </w:numPr>
        <w:spacing w:line="480" w:lineRule="auto"/>
        <w:ind w:left="720" w:hanging="360"/>
        <w:jc w:val="both"/>
        <w:rPr>
          <w:color w:val="0d0d0d"/>
          <w:sz w:val="24"/>
          <w:szCs w:val="24"/>
          <w:u w:val="none"/>
        </w:rPr>
      </w:pPr>
      <w:r w:rsidDel="00000000" w:rsidR="00000000" w:rsidRPr="00000000">
        <w:rPr>
          <w:color w:val="0d0d0d"/>
          <w:sz w:val="24"/>
          <w:szCs w:val="24"/>
          <w:u w:val="single"/>
          <w:rtl w:val="0"/>
        </w:rPr>
        <w:t xml:space="preserve">Egypt :</w:t>
      </w:r>
    </w:p>
    <w:p w:rsidR="00000000" w:rsidDel="00000000" w:rsidP="00000000" w:rsidRDefault="00000000" w:rsidRPr="00000000" w14:paraId="0000004E">
      <w:pPr>
        <w:spacing w:line="480" w:lineRule="auto"/>
        <w:ind w:left="0" w:firstLine="720"/>
        <w:jc w:val="both"/>
        <w:rPr>
          <w:sz w:val="24"/>
          <w:szCs w:val="24"/>
          <w:highlight w:val="white"/>
        </w:rPr>
      </w:pPr>
      <w:r w:rsidDel="00000000" w:rsidR="00000000" w:rsidRPr="00000000">
        <w:rPr>
          <w:sz w:val="24"/>
          <w:szCs w:val="24"/>
          <w:rtl w:val="0"/>
        </w:rPr>
        <w:t xml:space="preserve">On the 14th of August 2013, the egyptian authorities and the security forces violated the civilian’s human right</w:t>
      </w:r>
      <w:r w:rsidDel="00000000" w:rsidR="00000000" w:rsidRPr="00000000">
        <w:rPr>
          <w:color w:val="0d0d0d"/>
          <w:sz w:val="24"/>
          <w:szCs w:val="24"/>
          <w:rtl w:val="0"/>
        </w:rPr>
        <w:t xml:space="preserve">s.</w:t>
      </w:r>
      <w:r w:rsidDel="00000000" w:rsidR="00000000" w:rsidRPr="00000000">
        <w:rPr>
          <w:sz w:val="24"/>
          <w:szCs w:val="24"/>
          <w:rtl w:val="0"/>
        </w:rPr>
        <w:t xml:space="preserve"> </w:t>
      </w:r>
      <w:r w:rsidDel="00000000" w:rsidR="00000000" w:rsidRPr="00000000">
        <w:rPr>
          <w:sz w:val="24"/>
          <w:szCs w:val="24"/>
          <w:highlight w:val="white"/>
          <w:rtl w:val="0"/>
        </w:rPr>
        <w:t xml:space="preserve">At Rabaa al Adawiya and al-Nahda squares in Greater Cairo</w:t>
      </w:r>
      <w:r w:rsidDel="00000000" w:rsidR="00000000" w:rsidRPr="00000000">
        <w:rPr>
          <w:color w:val="0d0d0d"/>
          <w:sz w:val="24"/>
          <w:szCs w:val="24"/>
          <w:rtl w:val="0"/>
        </w:rPr>
        <w:t xml:space="preserve">, the government left </w:t>
      </w:r>
      <w:r w:rsidDel="00000000" w:rsidR="00000000" w:rsidRPr="00000000">
        <w:rPr>
          <w:sz w:val="24"/>
          <w:szCs w:val="24"/>
          <w:highlight w:val="white"/>
          <w:rtl w:val="0"/>
        </w:rPr>
        <w:t xml:space="preserve">at least 900 people dead and thousands more injured (according to Amnesty International) and it is known as the Rabaa massacre. Photographers and journalists who were covering the events have been arrested and until today no one was condemned for these </w:t>
      </w:r>
      <w:r w:rsidDel="00000000" w:rsidR="00000000" w:rsidRPr="00000000">
        <w:rPr>
          <w:sz w:val="24"/>
          <w:szCs w:val="24"/>
          <w:highlight w:val="white"/>
          <w:rtl w:val="0"/>
        </w:rPr>
        <w:t xml:space="preserve">actions</w:t>
      </w:r>
      <w:r w:rsidDel="00000000" w:rsidR="00000000" w:rsidRPr="00000000">
        <w:rPr>
          <w:sz w:val="24"/>
          <w:szCs w:val="24"/>
          <w:highlight w:val="white"/>
          <w:rtl w:val="0"/>
        </w:rPr>
        <w:t xml:space="preserve">. </w:t>
      </w:r>
    </w:p>
    <w:p w:rsidR="00000000" w:rsidDel="00000000" w:rsidP="00000000" w:rsidRDefault="00000000" w:rsidRPr="00000000" w14:paraId="0000004F">
      <w:pPr>
        <w:numPr>
          <w:ilvl w:val="0"/>
          <w:numId w:val="2"/>
        </w:numPr>
        <w:spacing w:line="480" w:lineRule="auto"/>
        <w:ind w:left="720" w:hanging="360"/>
        <w:jc w:val="both"/>
        <w:rPr>
          <w:sz w:val="24"/>
          <w:szCs w:val="24"/>
          <w:highlight w:val="white"/>
        </w:rPr>
      </w:pPr>
      <w:r w:rsidDel="00000000" w:rsidR="00000000" w:rsidRPr="00000000">
        <w:rPr>
          <w:sz w:val="24"/>
          <w:szCs w:val="24"/>
          <w:highlight w:val="white"/>
          <w:u w:val="single"/>
          <w:rtl w:val="0"/>
        </w:rPr>
        <w:t xml:space="preserve">Nigeria :</w:t>
      </w:r>
    </w:p>
    <w:p w:rsidR="00000000" w:rsidDel="00000000" w:rsidP="00000000" w:rsidRDefault="00000000" w:rsidRPr="00000000" w14:paraId="00000050">
      <w:pPr>
        <w:spacing w:line="480" w:lineRule="auto"/>
        <w:ind w:left="0" w:firstLine="720"/>
        <w:jc w:val="both"/>
        <w:rPr>
          <w:sz w:val="24"/>
          <w:szCs w:val="24"/>
          <w:highlight w:val="white"/>
        </w:rPr>
      </w:pPr>
      <w:r w:rsidDel="00000000" w:rsidR="00000000" w:rsidRPr="00000000">
        <w:rPr>
          <w:sz w:val="24"/>
          <w:szCs w:val="24"/>
          <w:highlight w:val="white"/>
          <w:rtl w:val="0"/>
        </w:rPr>
        <w:t xml:space="preserve">The Nigerian police commit extrajudicial executions, torture, rape and blackmail with impunity. Members of the Nigerian police force regularly carry out summary executions of persons accused or suspected of crime which leads to a dangerous police control. Nigeria's police force is under-resourced, poorly equipped, and politically interfered with, leading to corruption and violence.</w:t>
      </w:r>
    </w:p>
    <w:p w:rsidR="00000000" w:rsidDel="00000000" w:rsidP="00000000" w:rsidRDefault="00000000" w:rsidRPr="00000000" w14:paraId="00000051">
      <w:pPr>
        <w:spacing w:line="480" w:lineRule="auto"/>
        <w:ind w:left="0" w:firstLine="720"/>
        <w:jc w:val="both"/>
        <w:rPr>
          <w:sz w:val="24"/>
          <w:szCs w:val="24"/>
          <w:highlight w:val="white"/>
        </w:rPr>
      </w:pPr>
      <w:r w:rsidDel="00000000" w:rsidR="00000000" w:rsidRPr="00000000">
        <w:rPr>
          <w:rtl w:val="0"/>
        </w:rPr>
      </w:r>
    </w:p>
    <w:p w:rsidR="00000000" w:rsidDel="00000000" w:rsidP="00000000" w:rsidRDefault="00000000" w:rsidRPr="00000000" w14:paraId="00000052">
      <w:pPr>
        <w:numPr>
          <w:ilvl w:val="0"/>
          <w:numId w:val="12"/>
        </w:numPr>
        <w:spacing w:line="480" w:lineRule="auto"/>
        <w:ind w:left="720" w:hanging="360"/>
        <w:jc w:val="both"/>
        <w:rPr>
          <w:sz w:val="24"/>
          <w:szCs w:val="24"/>
        </w:rPr>
      </w:pPr>
      <w:r w:rsidDel="00000000" w:rsidR="00000000" w:rsidRPr="00000000">
        <w:rPr>
          <w:sz w:val="24"/>
          <w:szCs w:val="24"/>
          <w:u w:val="single"/>
          <w:rtl w:val="0"/>
        </w:rPr>
        <w:t xml:space="preserve">Mexico :</w:t>
      </w:r>
      <w:r w:rsidDel="00000000" w:rsidR="00000000" w:rsidRPr="00000000">
        <w:rPr>
          <w:rtl w:val="0"/>
        </w:rPr>
      </w:r>
    </w:p>
    <w:p w:rsidR="00000000" w:rsidDel="00000000" w:rsidP="00000000" w:rsidRDefault="00000000" w:rsidRPr="00000000" w14:paraId="00000053">
      <w:pPr>
        <w:spacing w:line="480" w:lineRule="auto"/>
        <w:jc w:val="both"/>
        <w:rPr>
          <w:sz w:val="24"/>
          <w:szCs w:val="24"/>
        </w:rPr>
      </w:pPr>
      <w:r w:rsidDel="00000000" w:rsidR="00000000" w:rsidRPr="00000000">
        <w:rPr>
          <w:sz w:val="24"/>
          <w:szCs w:val="24"/>
          <w:rtl w:val="0"/>
        </w:rPr>
        <w:t xml:space="preserve">     In Mexico, security forces continue to commit extrajudicial killings, enforced disappearances, and torture. Impunity for these crimes remains the norm. The criminal justice system fails to provide justice to victims of violent crimes committed by governmental authorities. Unlawful killings of civilians by Mexican security forces “take place at an alarmingly high rate” amid an atmosphere of “systemic and endemic impunity”</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The vast majority of homicides are never prosecuted. The Defense Department stopped registering the numbers of civilians it killed as of 2014.</w:t>
      </w:r>
    </w:p>
    <w:p w:rsidR="00000000" w:rsidDel="00000000" w:rsidP="00000000" w:rsidRDefault="00000000" w:rsidRPr="00000000" w14:paraId="00000054">
      <w:pPr>
        <w:spacing w:line="480" w:lineRule="auto"/>
        <w:jc w:val="both"/>
        <w:rPr>
          <w:sz w:val="24"/>
          <w:szCs w:val="24"/>
        </w:rPr>
      </w:pPr>
      <w:r w:rsidDel="00000000" w:rsidR="00000000" w:rsidRPr="00000000">
        <w:rPr>
          <w:rtl w:val="0"/>
        </w:rPr>
      </w:r>
    </w:p>
    <w:p w:rsidR="00000000" w:rsidDel="00000000" w:rsidP="00000000" w:rsidRDefault="00000000" w:rsidRPr="00000000" w14:paraId="00000055">
      <w:pPr>
        <w:spacing w:line="480" w:lineRule="auto"/>
        <w:ind w:left="720" w:firstLine="0"/>
        <w:jc w:val="both"/>
        <w:rPr>
          <w:b w:val="1"/>
          <w:sz w:val="24"/>
          <w:szCs w:val="24"/>
        </w:rPr>
      </w:pPr>
      <w:r w:rsidDel="00000000" w:rsidR="00000000" w:rsidRPr="00000000">
        <w:rPr>
          <w:b w:val="1"/>
          <w:sz w:val="24"/>
          <w:szCs w:val="24"/>
          <w:rtl w:val="0"/>
        </w:rPr>
        <w:t xml:space="preserve">b) Major Organizations Involved</w:t>
      </w:r>
    </w:p>
    <w:p w:rsidR="00000000" w:rsidDel="00000000" w:rsidP="00000000" w:rsidRDefault="00000000" w:rsidRPr="00000000" w14:paraId="00000056">
      <w:pPr>
        <w:numPr>
          <w:ilvl w:val="0"/>
          <w:numId w:val="10"/>
        </w:numPr>
        <w:spacing w:line="480" w:lineRule="auto"/>
        <w:ind w:left="720" w:hanging="360"/>
        <w:jc w:val="both"/>
        <w:rPr>
          <w:sz w:val="24"/>
          <w:szCs w:val="24"/>
        </w:rPr>
      </w:pPr>
      <w:r w:rsidDel="00000000" w:rsidR="00000000" w:rsidRPr="00000000">
        <w:rPr>
          <w:sz w:val="24"/>
          <w:szCs w:val="24"/>
          <w:u w:val="single"/>
          <w:rtl w:val="0"/>
        </w:rPr>
        <w:t xml:space="preserve">Baltimore United For Change (Maryland):</w:t>
      </w:r>
    </w:p>
    <w:p w:rsidR="00000000" w:rsidDel="00000000" w:rsidP="00000000" w:rsidRDefault="00000000" w:rsidRPr="00000000" w14:paraId="00000057">
      <w:pPr>
        <w:spacing w:line="480" w:lineRule="auto"/>
        <w:jc w:val="both"/>
        <w:rPr>
          <w:sz w:val="24"/>
          <w:szCs w:val="24"/>
        </w:rPr>
      </w:pPr>
      <w:r w:rsidDel="00000000" w:rsidR="00000000" w:rsidRPr="00000000">
        <w:rPr>
          <w:sz w:val="24"/>
          <w:szCs w:val="24"/>
          <w:rtl w:val="0"/>
        </w:rPr>
        <w:t xml:space="preserve">Baltimore United For Change aims to fight injustice in the city of Baltimore through grassroots efforts, promoting economic empowerment of African Americans and educating the community on how to take action to build a better future.</w:t>
      </w:r>
    </w:p>
    <w:p w:rsidR="00000000" w:rsidDel="00000000" w:rsidP="00000000" w:rsidRDefault="00000000" w:rsidRPr="00000000" w14:paraId="00000058">
      <w:pPr>
        <w:spacing w:line="480" w:lineRule="auto"/>
        <w:jc w:val="both"/>
        <w:rPr>
          <w:sz w:val="24"/>
          <w:szCs w:val="24"/>
        </w:rPr>
      </w:pPr>
      <w:r w:rsidDel="00000000" w:rsidR="00000000" w:rsidRPr="00000000">
        <w:rPr>
          <w:rtl w:val="0"/>
        </w:rPr>
      </w:r>
    </w:p>
    <w:p w:rsidR="00000000" w:rsidDel="00000000" w:rsidP="00000000" w:rsidRDefault="00000000" w:rsidRPr="00000000" w14:paraId="00000059">
      <w:pPr>
        <w:numPr>
          <w:ilvl w:val="0"/>
          <w:numId w:val="13"/>
        </w:numPr>
        <w:spacing w:line="480" w:lineRule="auto"/>
        <w:ind w:left="720" w:hanging="360"/>
        <w:jc w:val="both"/>
        <w:rPr>
          <w:sz w:val="24"/>
          <w:szCs w:val="24"/>
        </w:rPr>
      </w:pPr>
      <w:r w:rsidDel="00000000" w:rsidR="00000000" w:rsidRPr="00000000">
        <w:rPr>
          <w:sz w:val="24"/>
          <w:szCs w:val="24"/>
          <w:u w:val="single"/>
          <w:rtl w:val="0"/>
        </w:rPr>
        <w:t xml:space="preserve">United Against Police Brutality (Minnesota):</w:t>
      </w:r>
    </w:p>
    <w:p w:rsidR="00000000" w:rsidDel="00000000" w:rsidP="00000000" w:rsidRDefault="00000000" w:rsidRPr="00000000" w14:paraId="0000005A">
      <w:pPr>
        <w:spacing w:line="480" w:lineRule="auto"/>
        <w:jc w:val="both"/>
        <w:rPr>
          <w:sz w:val="24"/>
          <w:szCs w:val="24"/>
        </w:rPr>
      </w:pPr>
      <w:r w:rsidDel="00000000" w:rsidR="00000000" w:rsidRPr="00000000">
        <w:rPr>
          <w:sz w:val="24"/>
          <w:szCs w:val="24"/>
          <w:rtl w:val="0"/>
        </w:rPr>
        <w:t xml:space="preserve">To combat police brutality, the CUAPB takes an approach that tackles the whole problem by targeting everyday incidents and trying to find ways to resolve ongoing cases through various methods, including educating communities, demanding legislation and advocating for justice on behalf of victims and families affected by police violence.</w:t>
      </w:r>
    </w:p>
    <w:p w:rsidR="00000000" w:rsidDel="00000000" w:rsidP="00000000" w:rsidRDefault="00000000" w:rsidRPr="00000000" w14:paraId="0000005B">
      <w:pPr>
        <w:spacing w:line="480" w:lineRule="auto"/>
        <w:jc w:val="both"/>
        <w:rPr>
          <w:sz w:val="24"/>
          <w:szCs w:val="24"/>
        </w:rPr>
      </w:pPr>
      <w:r w:rsidDel="00000000" w:rsidR="00000000" w:rsidRPr="00000000">
        <w:rPr>
          <w:rtl w:val="0"/>
        </w:rPr>
      </w:r>
    </w:p>
    <w:p w:rsidR="00000000" w:rsidDel="00000000" w:rsidP="00000000" w:rsidRDefault="00000000" w:rsidRPr="00000000" w14:paraId="0000005C">
      <w:pPr>
        <w:numPr>
          <w:ilvl w:val="0"/>
          <w:numId w:val="7"/>
        </w:numPr>
        <w:spacing w:line="480" w:lineRule="auto"/>
        <w:ind w:left="720" w:hanging="360"/>
        <w:jc w:val="both"/>
        <w:rPr>
          <w:sz w:val="24"/>
          <w:szCs w:val="24"/>
        </w:rPr>
      </w:pPr>
      <w:r w:rsidDel="00000000" w:rsidR="00000000" w:rsidRPr="00000000">
        <w:rPr>
          <w:sz w:val="24"/>
          <w:szCs w:val="24"/>
          <w:u w:val="single"/>
          <w:rtl w:val="0"/>
        </w:rPr>
        <w:t xml:space="preserve">Black Women's Blueprint (New York / National):</w:t>
      </w:r>
    </w:p>
    <w:p w:rsidR="00000000" w:rsidDel="00000000" w:rsidP="00000000" w:rsidRDefault="00000000" w:rsidRPr="00000000" w14:paraId="0000005D">
      <w:pPr>
        <w:spacing w:line="480" w:lineRule="auto"/>
        <w:jc w:val="both"/>
        <w:rPr>
          <w:sz w:val="24"/>
          <w:szCs w:val="24"/>
        </w:rPr>
      </w:pPr>
      <w:r w:rsidDel="00000000" w:rsidR="00000000" w:rsidRPr="00000000">
        <w:rPr>
          <w:sz w:val="24"/>
          <w:szCs w:val="24"/>
          <w:rtl w:val="0"/>
        </w:rPr>
        <w:t xml:space="preserve">The Black Women's Blueprint seeks to empower dark-skinned women and girls by ensuring that the issues they face are included in conversations, action plans and advances in the fight against racial injustice.</w:t>
      </w:r>
    </w:p>
    <w:p w:rsidR="00000000" w:rsidDel="00000000" w:rsidP="00000000" w:rsidRDefault="00000000" w:rsidRPr="00000000" w14:paraId="0000005E">
      <w:pPr>
        <w:spacing w:line="480" w:lineRule="auto"/>
        <w:jc w:val="both"/>
        <w:rPr>
          <w:sz w:val="24"/>
          <w:szCs w:val="24"/>
        </w:rPr>
      </w:pPr>
      <w:r w:rsidDel="00000000" w:rsidR="00000000" w:rsidRPr="00000000">
        <w:rPr>
          <w:rtl w:val="0"/>
        </w:rPr>
      </w:r>
    </w:p>
    <w:p w:rsidR="00000000" w:rsidDel="00000000" w:rsidP="00000000" w:rsidRDefault="00000000" w:rsidRPr="00000000" w14:paraId="0000005F">
      <w:pPr>
        <w:numPr>
          <w:ilvl w:val="0"/>
          <w:numId w:val="9"/>
        </w:numPr>
        <w:spacing w:line="480" w:lineRule="auto"/>
        <w:ind w:left="720" w:hanging="360"/>
        <w:jc w:val="both"/>
        <w:rPr>
          <w:sz w:val="24"/>
          <w:szCs w:val="24"/>
        </w:rPr>
      </w:pPr>
      <w:r w:rsidDel="00000000" w:rsidR="00000000" w:rsidRPr="00000000">
        <w:rPr>
          <w:sz w:val="24"/>
          <w:szCs w:val="24"/>
          <w:u w:val="single"/>
          <w:rtl w:val="0"/>
        </w:rPr>
        <w:t xml:space="preserve">Black Youth Project 100 (National):</w:t>
      </w:r>
    </w:p>
    <w:p w:rsidR="00000000" w:rsidDel="00000000" w:rsidP="00000000" w:rsidRDefault="00000000" w:rsidRPr="00000000" w14:paraId="00000060">
      <w:pPr>
        <w:spacing w:line="480" w:lineRule="auto"/>
        <w:jc w:val="both"/>
        <w:rPr>
          <w:sz w:val="24"/>
          <w:szCs w:val="24"/>
        </w:rPr>
      </w:pPr>
      <w:r w:rsidDel="00000000" w:rsidR="00000000" w:rsidRPr="00000000">
        <w:rPr>
          <w:sz w:val="24"/>
          <w:szCs w:val="24"/>
          <w:rtl w:val="0"/>
        </w:rPr>
        <w:t xml:space="preserve">The main goal of the Black Youth Project 100 is to create justice and freedom for all African-Americans through leadership development, direct action and education.</w:t>
      </w:r>
    </w:p>
    <w:p w:rsidR="00000000" w:rsidDel="00000000" w:rsidP="00000000" w:rsidRDefault="00000000" w:rsidRPr="00000000" w14:paraId="00000061">
      <w:pPr>
        <w:spacing w:line="480" w:lineRule="auto"/>
        <w:jc w:val="both"/>
        <w:rPr>
          <w:sz w:val="24"/>
          <w:szCs w:val="24"/>
        </w:rPr>
      </w:pPr>
      <w:r w:rsidDel="00000000" w:rsidR="00000000" w:rsidRPr="00000000">
        <w:rPr>
          <w:rtl w:val="0"/>
        </w:rPr>
      </w:r>
    </w:p>
    <w:p w:rsidR="00000000" w:rsidDel="00000000" w:rsidP="00000000" w:rsidRDefault="00000000" w:rsidRPr="00000000" w14:paraId="00000062">
      <w:pPr>
        <w:numPr>
          <w:ilvl w:val="0"/>
          <w:numId w:val="11"/>
        </w:numPr>
        <w:spacing w:line="480" w:lineRule="auto"/>
        <w:ind w:left="720" w:hanging="360"/>
        <w:jc w:val="both"/>
        <w:rPr>
          <w:sz w:val="24"/>
          <w:szCs w:val="24"/>
        </w:rPr>
      </w:pPr>
      <w:r w:rsidDel="00000000" w:rsidR="00000000" w:rsidRPr="00000000">
        <w:rPr>
          <w:sz w:val="24"/>
          <w:szCs w:val="24"/>
          <w:u w:val="single"/>
          <w:rtl w:val="0"/>
        </w:rPr>
        <w:t xml:space="preserve">Books and breakfast (Missouri):</w:t>
      </w:r>
    </w:p>
    <w:p w:rsidR="00000000" w:rsidDel="00000000" w:rsidP="00000000" w:rsidRDefault="00000000" w:rsidRPr="00000000" w14:paraId="00000063">
      <w:pPr>
        <w:spacing w:line="480" w:lineRule="auto"/>
        <w:jc w:val="both"/>
        <w:rPr>
          <w:sz w:val="24"/>
          <w:szCs w:val="24"/>
        </w:rPr>
      </w:pPr>
      <w:r w:rsidDel="00000000" w:rsidR="00000000" w:rsidRPr="00000000">
        <w:rPr>
          <w:sz w:val="24"/>
          <w:szCs w:val="24"/>
          <w:rtl w:val="0"/>
        </w:rPr>
        <w:t xml:space="preserve">The Books and Breakfast program is an extension of Hands Up United, which seeks to cultivate an environment that fosters dialogue on social justice and educational development in African-American communities.</w:t>
      </w:r>
    </w:p>
    <w:p w:rsidR="00000000" w:rsidDel="00000000" w:rsidP="00000000" w:rsidRDefault="00000000" w:rsidRPr="00000000" w14:paraId="00000064">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65">
      <w:pPr>
        <w:pStyle w:val="Heading1"/>
        <w:numPr>
          <w:ilvl w:val="0"/>
          <w:numId w:val="8"/>
        </w:numPr>
        <w:spacing w:line="480" w:lineRule="auto"/>
        <w:ind w:left="720" w:hanging="360"/>
        <w:jc w:val="both"/>
        <w:rPr>
          <w:b w:val="1"/>
          <w:sz w:val="24"/>
          <w:szCs w:val="24"/>
        </w:rPr>
      </w:pPr>
      <w:bookmarkStart w:colFirst="0" w:colLast="0" w:name="_u052md2u3jwr" w:id="1"/>
      <w:bookmarkEnd w:id="1"/>
      <w:r w:rsidDel="00000000" w:rsidR="00000000" w:rsidRPr="00000000">
        <w:rPr>
          <w:b w:val="1"/>
          <w:sz w:val="24"/>
          <w:szCs w:val="24"/>
          <w:rtl w:val="0"/>
        </w:rPr>
        <w:t xml:space="preserve">UN INVOLVEMENT</w:t>
      </w:r>
    </w:p>
    <w:p w:rsidR="00000000" w:rsidDel="00000000" w:rsidP="00000000" w:rsidRDefault="00000000" w:rsidRPr="00000000" w14:paraId="00000066">
      <w:pPr>
        <w:spacing w:line="480" w:lineRule="auto"/>
        <w:ind w:firstLine="720"/>
        <w:jc w:val="both"/>
        <w:rPr>
          <w:color w:val="222222"/>
          <w:sz w:val="24"/>
          <w:szCs w:val="24"/>
        </w:rPr>
      </w:pPr>
      <w:r w:rsidDel="00000000" w:rsidR="00000000" w:rsidRPr="00000000">
        <w:rPr>
          <w:color w:val="222222"/>
          <w:sz w:val="24"/>
          <w:szCs w:val="24"/>
          <w:rtl w:val="0"/>
        </w:rPr>
        <w:t xml:space="preserve">The United Nations has created "The UN Special Rapporteur on Extrajudicial Executions" which is responsible for responding to any claim of human rights violations related to unlawful killings. The mandate was created on the basis of a resolution adopted by the Economic and Social Council in March 1982. Initially in 1992, it included only summary and arbitrary executions, it was expanded to include also extrajudicial executions (Top Office of the United Nations High Commissioner for Human Rights, OHCHR, 2017). This mandate is renewed regularly. The last renewal was approved on June 22, 2017 for a period of three years. The mandate of the Special Rapporteur covers all countries and currently includes three main tasks:</w:t>
      </w:r>
    </w:p>
    <w:p w:rsidR="00000000" w:rsidDel="00000000" w:rsidP="00000000" w:rsidRDefault="00000000" w:rsidRPr="00000000" w14:paraId="00000067">
      <w:pPr>
        <w:spacing w:line="480" w:lineRule="auto"/>
        <w:jc w:val="both"/>
        <w:rPr>
          <w:color w:val="222222"/>
          <w:sz w:val="24"/>
          <w:szCs w:val="24"/>
        </w:rPr>
      </w:pPr>
      <w:r w:rsidDel="00000000" w:rsidR="00000000" w:rsidRPr="00000000">
        <w:rPr>
          <w:rtl w:val="0"/>
        </w:rPr>
      </w:r>
    </w:p>
    <w:p w:rsidR="00000000" w:rsidDel="00000000" w:rsidP="00000000" w:rsidRDefault="00000000" w:rsidRPr="00000000" w14:paraId="00000068">
      <w:pPr>
        <w:spacing w:line="480" w:lineRule="auto"/>
        <w:ind w:firstLine="720"/>
        <w:jc w:val="both"/>
        <w:rPr>
          <w:color w:val="222222"/>
          <w:sz w:val="24"/>
          <w:szCs w:val="24"/>
        </w:rPr>
      </w:pPr>
      <w:r w:rsidDel="00000000" w:rsidR="00000000" w:rsidRPr="00000000">
        <w:rPr>
          <w:color w:val="222222"/>
          <w:sz w:val="24"/>
          <w:szCs w:val="24"/>
          <w:rtl w:val="0"/>
        </w:rPr>
        <w:t xml:space="preserve">1) Transmit urgent appeals to governments and other actors for persons who may be extrajudicially, summarily or arbitrarily executed.</w:t>
      </w:r>
    </w:p>
    <w:p w:rsidR="00000000" w:rsidDel="00000000" w:rsidP="00000000" w:rsidRDefault="00000000" w:rsidRPr="00000000" w14:paraId="00000069">
      <w:pPr>
        <w:spacing w:line="480" w:lineRule="auto"/>
        <w:ind w:firstLine="720"/>
        <w:jc w:val="both"/>
        <w:rPr>
          <w:color w:val="222222"/>
          <w:sz w:val="24"/>
          <w:szCs w:val="24"/>
        </w:rPr>
      </w:pPr>
      <w:r w:rsidDel="00000000" w:rsidR="00000000" w:rsidRPr="00000000">
        <w:rPr>
          <w:color w:val="222222"/>
          <w:sz w:val="24"/>
          <w:szCs w:val="24"/>
          <w:rtl w:val="0"/>
        </w:rPr>
        <w:t xml:space="preserve">2) Visit countries in cases where human rights are in doubt and make recommendations to governments on the observations made.</w:t>
      </w:r>
    </w:p>
    <w:p w:rsidR="00000000" w:rsidDel="00000000" w:rsidP="00000000" w:rsidRDefault="00000000" w:rsidRPr="00000000" w14:paraId="0000006A">
      <w:pPr>
        <w:spacing w:line="480" w:lineRule="auto"/>
        <w:ind w:firstLine="720"/>
        <w:jc w:val="both"/>
        <w:rPr>
          <w:color w:val="222222"/>
          <w:sz w:val="24"/>
          <w:szCs w:val="24"/>
        </w:rPr>
      </w:pPr>
      <w:r w:rsidDel="00000000" w:rsidR="00000000" w:rsidRPr="00000000">
        <w:rPr>
          <w:color w:val="222222"/>
          <w:sz w:val="24"/>
          <w:szCs w:val="24"/>
          <w:rtl w:val="0"/>
        </w:rPr>
        <w:t xml:space="preserve">3) Complete annual report presentations to the Human Rights Council and the General Assembly to have the situation of each country on this topic.</w:t>
      </w:r>
    </w:p>
    <w:p w:rsidR="00000000" w:rsidDel="00000000" w:rsidP="00000000" w:rsidRDefault="00000000" w:rsidRPr="00000000" w14:paraId="0000006B">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6C">
      <w:pPr>
        <w:pStyle w:val="Heading1"/>
        <w:numPr>
          <w:ilvl w:val="0"/>
          <w:numId w:val="8"/>
        </w:numPr>
        <w:spacing w:line="480" w:lineRule="auto"/>
        <w:ind w:left="720" w:hanging="360"/>
        <w:jc w:val="both"/>
        <w:rPr>
          <w:b w:val="1"/>
          <w:sz w:val="24"/>
          <w:szCs w:val="24"/>
        </w:rPr>
      </w:pPr>
      <w:bookmarkStart w:colFirst="0" w:colLast="0" w:name="_vaxbam3amxw4" w:id="2"/>
      <w:bookmarkEnd w:id="2"/>
      <w:r w:rsidDel="00000000" w:rsidR="00000000" w:rsidRPr="00000000">
        <w:rPr>
          <w:b w:val="1"/>
          <w:sz w:val="24"/>
          <w:szCs w:val="24"/>
          <w:u w:val="single"/>
          <w:rtl w:val="0"/>
        </w:rPr>
        <w:t xml:space="preserve">POSSIBLE SOLUTIONS</w:t>
      </w:r>
    </w:p>
    <w:p w:rsidR="00000000" w:rsidDel="00000000" w:rsidP="00000000" w:rsidRDefault="00000000" w:rsidRPr="00000000" w14:paraId="0000006D">
      <w:pPr>
        <w:spacing w:line="480" w:lineRule="auto"/>
        <w:jc w:val="both"/>
        <w:rPr>
          <w:color w:val="222222"/>
          <w:sz w:val="24"/>
          <w:szCs w:val="24"/>
        </w:rPr>
      </w:pPr>
      <w:r w:rsidDel="00000000" w:rsidR="00000000" w:rsidRPr="00000000">
        <w:rPr>
          <w:color w:val="222222"/>
          <w:sz w:val="24"/>
          <w:szCs w:val="24"/>
          <w:rtl w:val="0"/>
        </w:rPr>
        <w:t xml:space="preserve">Here are some possible solutions that can be effective, reliable and sustainable:</w:t>
      </w:r>
    </w:p>
    <w:p w:rsidR="00000000" w:rsidDel="00000000" w:rsidP="00000000" w:rsidRDefault="00000000" w:rsidRPr="00000000" w14:paraId="0000006E">
      <w:pPr>
        <w:numPr>
          <w:ilvl w:val="0"/>
          <w:numId w:val="15"/>
        </w:numPr>
        <w:spacing w:line="480" w:lineRule="auto"/>
        <w:ind w:left="720" w:hanging="360"/>
        <w:jc w:val="both"/>
        <w:rPr>
          <w:color w:val="222222"/>
          <w:sz w:val="24"/>
          <w:szCs w:val="24"/>
          <w:u w:val="none"/>
        </w:rPr>
      </w:pPr>
      <w:r w:rsidDel="00000000" w:rsidR="00000000" w:rsidRPr="00000000">
        <w:rPr>
          <w:color w:val="222222"/>
          <w:sz w:val="24"/>
          <w:szCs w:val="24"/>
          <w:rtl w:val="0"/>
        </w:rPr>
        <w:t xml:space="preserve">Affirms that no one should be forcibly returned to a country where he is at risk of extrajudicial executions.</w:t>
      </w:r>
    </w:p>
    <w:p w:rsidR="00000000" w:rsidDel="00000000" w:rsidP="00000000" w:rsidRDefault="00000000" w:rsidRPr="00000000" w14:paraId="0000006F">
      <w:pPr>
        <w:numPr>
          <w:ilvl w:val="0"/>
          <w:numId w:val="15"/>
        </w:numPr>
        <w:spacing w:line="480" w:lineRule="auto"/>
        <w:ind w:left="720" w:hanging="360"/>
        <w:jc w:val="both"/>
        <w:rPr>
          <w:color w:val="222222"/>
          <w:sz w:val="24"/>
          <w:szCs w:val="24"/>
          <w:u w:val="none"/>
        </w:rPr>
      </w:pPr>
      <w:r w:rsidDel="00000000" w:rsidR="00000000" w:rsidRPr="00000000">
        <w:rPr>
          <w:color w:val="222222"/>
          <w:sz w:val="24"/>
          <w:szCs w:val="24"/>
          <w:rtl w:val="0"/>
        </w:rPr>
        <w:t xml:space="preserve">Recommends that governments should endorse and agree to international treaties providing for extrajudicial executions under the control of the United Nations.</w:t>
      </w:r>
    </w:p>
    <w:p w:rsidR="00000000" w:rsidDel="00000000" w:rsidP="00000000" w:rsidRDefault="00000000" w:rsidRPr="00000000" w14:paraId="00000070">
      <w:pPr>
        <w:numPr>
          <w:ilvl w:val="0"/>
          <w:numId w:val="15"/>
        </w:numPr>
        <w:spacing w:line="480" w:lineRule="auto"/>
        <w:ind w:left="720" w:hanging="360"/>
        <w:jc w:val="both"/>
        <w:rPr>
          <w:color w:val="222222"/>
          <w:sz w:val="24"/>
          <w:szCs w:val="24"/>
          <w:u w:val="none"/>
        </w:rPr>
      </w:pPr>
      <w:r w:rsidDel="00000000" w:rsidR="00000000" w:rsidRPr="00000000">
        <w:rPr>
          <w:color w:val="222222"/>
          <w:sz w:val="24"/>
          <w:szCs w:val="24"/>
          <w:rtl w:val="0"/>
        </w:rPr>
        <w:t xml:space="preserve">Decides that those responsible for arrest and prison guards must have the right and the duty to refuse to obey any order to participate in an extrajudicial execution if they have an order to do so by a superior.</w:t>
      </w:r>
    </w:p>
    <w:p w:rsidR="00000000" w:rsidDel="00000000" w:rsidP="00000000" w:rsidRDefault="00000000" w:rsidRPr="00000000" w14:paraId="00000071">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72">
      <w:pPr>
        <w:pStyle w:val="Heading1"/>
        <w:numPr>
          <w:ilvl w:val="0"/>
          <w:numId w:val="8"/>
        </w:numPr>
        <w:spacing w:line="480" w:lineRule="auto"/>
        <w:ind w:left="720" w:hanging="360"/>
        <w:jc w:val="both"/>
        <w:rPr>
          <w:b w:val="1"/>
          <w:sz w:val="24"/>
          <w:szCs w:val="24"/>
        </w:rPr>
      </w:pPr>
      <w:bookmarkStart w:colFirst="0" w:colLast="0" w:name="_nveaj5vn7uev" w:id="3"/>
      <w:bookmarkEnd w:id="3"/>
      <w:r w:rsidDel="00000000" w:rsidR="00000000" w:rsidRPr="00000000">
        <w:rPr>
          <w:b w:val="1"/>
          <w:sz w:val="24"/>
          <w:szCs w:val="24"/>
          <w:u w:val="single"/>
          <w:rtl w:val="0"/>
        </w:rPr>
        <w:t xml:space="preserve">GUIDING QUESTIONS</w:t>
      </w:r>
    </w:p>
    <w:p w:rsidR="00000000" w:rsidDel="00000000" w:rsidP="00000000" w:rsidRDefault="00000000" w:rsidRPr="00000000" w14:paraId="00000073">
      <w:pPr>
        <w:numPr>
          <w:ilvl w:val="0"/>
          <w:numId w:val="14"/>
        </w:numPr>
        <w:spacing w:line="480" w:lineRule="auto"/>
        <w:ind w:left="720" w:hanging="360"/>
        <w:jc w:val="both"/>
        <w:rPr>
          <w:color w:val="222222"/>
          <w:sz w:val="24"/>
          <w:szCs w:val="24"/>
        </w:rPr>
      </w:pPr>
      <w:r w:rsidDel="00000000" w:rsidR="00000000" w:rsidRPr="00000000">
        <w:rPr>
          <w:color w:val="222222"/>
          <w:sz w:val="24"/>
          <w:szCs w:val="24"/>
          <w:rtl w:val="0"/>
        </w:rPr>
        <w:t xml:space="preserve">What is your country's position on the subject?</w:t>
      </w:r>
    </w:p>
    <w:p w:rsidR="00000000" w:rsidDel="00000000" w:rsidP="00000000" w:rsidRDefault="00000000" w:rsidRPr="00000000" w14:paraId="00000074">
      <w:pPr>
        <w:numPr>
          <w:ilvl w:val="0"/>
          <w:numId w:val="14"/>
        </w:numPr>
        <w:spacing w:line="480" w:lineRule="auto"/>
        <w:ind w:left="720" w:hanging="360"/>
        <w:jc w:val="both"/>
        <w:rPr>
          <w:color w:val="222222"/>
          <w:sz w:val="24"/>
          <w:szCs w:val="24"/>
        </w:rPr>
      </w:pPr>
      <w:r w:rsidDel="00000000" w:rsidR="00000000" w:rsidRPr="00000000">
        <w:rPr>
          <w:color w:val="222222"/>
          <w:sz w:val="24"/>
          <w:szCs w:val="24"/>
          <w:rtl w:val="0"/>
        </w:rPr>
        <w:t xml:space="preserve">What measures can be taken to combat extrajudicial executions in society?</w:t>
      </w:r>
    </w:p>
    <w:p w:rsidR="00000000" w:rsidDel="00000000" w:rsidP="00000000" w:rsidRDefault="00000000" w:rsidRPr="00000000" w14:paraId="00000075">
      <w:pPr>
        <w:numPr>
          <w:ilvl w:val="0"/>
          <w:numId w:val="14"/>
        </w:numPr>
        <w:shd w:fill="ffffff" w:val="clear"/>
        <w:spacing w:line="480" w:lineRule="auto"/>
        <w:ind w:left="720" w:hanging="360"/>
        <w:jc w:val="both"/>
        <w:rPr>
          <w:color w:val="222222"/>
          <w:sz w:val="24"/>
          <w:szCs w:val="24"/>
        </w:rPr>
      </w:pPr>
      <w:r w:rsidDel="00000000" w:rsidR="00000000" w:rsidRPr="00000000">
        <w:rPr>
          <w:color w:val="222222"/>
          <w:sz w:val="24"/>
          <w:szCs w:val="24"/>
          <w:rtl w:val="0"/>
        </w:rPr>
        <w:t xml:space="preserve">Does your country condemn security officers for their excessive use of force?</w:t>
      </w:r>
    </w:p>
    <w:p w:rsidR="00000000" w:rsidDel="00000000" w:rsidP="00000000" w:rsidRDefault="00000000" w:rsidRPr="00000000" w14:paraId="00000076">
      <w:pPr>
        <w:numPr>
          <w:ilvl w:val="0"/>
          <w:numId w:val="14"/>
        </w:numPr>
        <w:shd w:fill="ffffff" w:val="clear"/>
        <w:spacing w:line="480" w:lineRule="auto"/>
        <w:ind w:left="720" w:hanging="360"/>
        <w:jc w:val="both"/>
        <w:rPr>
          <w:color w:val="222222"/>
          <w:sz w:val="24"/>
          <w:szCs w:val="24"/>
        </w:rPr>
      </w:pPr>
      <w:r w:rsidDel="00000000" w:rsidR="00000000" w:rsidRPr="00000000">
        <w:rPr>
          <w:color w:val="222222"/>
          <w:sz w:val="24"/>
          <w:szCs w:val="24"/>
          <w:rtl w:val="0"/>
        </w:rPr>
        <w:t xml:space="preserve">What should the penalty be for extrajudicial killings and excessive use of force by law enforcement officers?</w:t>
      </w:r>
    </w:p>
    <w:p w:rsidR="00000000" w:rsidDel="00000000" w:rsidP="00000000" w:rsidRDefault="00000000" w:rsidRPr="00000000" w14:paraId="00000077">
      <w:pPr>
        <w:numPr>
          <w:ilvl w:val="0"/>
          <w:numId w:val="14"/>
        </w:numPr>
        <w:shd w:fill="ffffff" w:val="clear"/>
        <w:spacing w:line="480" w:lineRule="auto"/>
        <w:ind w:left="720" w:hanging="360"/>
        <w:jc w:val="both"/>
        <w:rPr>
          <w:color w:val="222222"/>
          <w:sz w:val="24"/>
          <w:szCs w:val="24"/>
        </w:rPr>
      </w:pPr>
      <w:r w:rsidDel="00000000" w:rsidR="00000000" w:rsidRPr="00000000">
        <w:rPr>
          <w:color w:val="222222"/>
          <w:sz w:val="24"/>
          <w:szCs w:val="24"/>
          <w:rtl w:val="0"/>
        </w:rPr>
        <w:t xml:space="preserve">What measures can be taken to end extrajudicial killings and limit the excessive use of force by authorities internationally?</w:t>
      </w:r>
    </w:p>
    <w:p w:rsidR="00000000" w:rsidDel="00000000" w:rsidP="00000000" w:rsidRDefault="00000000" w:rsidRPr="00000000" w14:paraId="00000078">
      <w:pPr>
        <w:numPr>
          <w:ilvl w:val="0"/>
          <w:numId w:val="14"/>
        </w:numPr>
        <w:shd w:fill="ffffff" w:val="clear"/>
        <w:spacing w:line="480" w:lineRule="auto"/>
        <w:ind w:left="720" w:hanging="360"/>
        <w:jc w:val="both"/>
        <w:rPr>
          <w:color w:val="222222"/>
          <w:sz w:val="24"/>
          <w:szCs w:val="24"/>
        </w:rPr>
      </w:pPr>
      <w:r w:rsidDel="00000000" w:rsidR="00000000" w:rsidRPr="00000000">
        <w:rPr>
          <w:color w:val="222222"/>
          <w:sz w:val="24"/>
          <w:szCs w:val="24"/>
          <w:rtl w:val="0"/>
        </w:rPr>
        <w:t xml:space="preserve">What measures can be taken to prevent security officers from using excessive force to handle a situation or protect themselves and others?</w:t>
      </w:r>
    </w:p>
    <w:p w:rsidR="00000000" w:rsidDel="00000000" w:rsidP="00000000" w:rsidRDefault="00000000" w:rsidRPr="00000000" w14:paraId="00000079">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7A">
      <w:pPr>
        <w:pStyle w:val="Heading1"/>
        <w:numPr>
          <w:ilvl w:val="0"/>
          <w:numId w:val="8"/>
        </w:numPr>
        <w:spacing w:line="480" w:lineRule="auto"/>
        <w:ind w:left="720" w:hanging="360"/>
        <w:jc w:val="both"/>
        <w:rPr>
          <w:b w:val="1"/>
          <w:sz w:val="24"/>
          <w:szCs w:val="24"/>
        </w:rPr>
      </w:pPr>
      <w:bookmarkStart w:colFirst="0" w:colLast="0" w:name="_gdcotdje0u3y" w:id="4"/>
      <w:bookmarkEnd w:id="4"/>
      <w:r w:rsidDel="00000000" w:rsidR="00000000" w:rsidRPr="00000000">
        <w:rPr>
          <w:b w:val="1"/>
          <w:sz w:val="24"/>
          <w:szCs w:val="24"/>
          <w:u w:val="single"/>
          <w:rtl w:val="0"/>
        </w:rPr>
        <w:t xml:space="preserve">USEFUL LINKS</w:t>
      </w:r>
    </w:p>
    <w:p w:rsidR="00000000" w:rsidDel="00000000" w:rsidP="00000000" w:rsidRDefault="00000000" w:rsidRPr="00000000" w14:paraId="0000007B">
      <w:pPr>
        <w:numPr>
          <w:ilvl w:val="0"/>
          <w:numId w:val="16"/>
        </w:numPr>
        <w:spacing w:line="480" w:lineRule="auto"/>
        <w:ind w:left="720" w:hanging="360"/>
        <w:jc w:val="both"/>
        <w:rPr>
          <w:sz w:val="24"/>
          <w:szCs w:val="24"/>
          <w:u w:val="none"/>
        </w:rPr>
      </w:pPr>
      <w:r w:rsidDel="00000000" w:rsidR="00000000" w:rsidRPr="00000000">
        <w:rPr>
          <w:sz w:val="24"/>
          <w:szCs w:val="24"/>
          <w:rtl w:val="0"/>
        </w:rPr>
        <w:t xml:space="preserve">Human Rights Watch. </w:t>
      </w:r>
      <w:r w:rsidDel="00000000" w:rsidR="00000000" w:rsidRPr="00000000">
        <w:rPr>
          <w:i w:val="1"/>
          <w:sz w:val="24"/>
          <w:szCs w:val="24"/>
          <w:rtl w:val="0"/>
        </w:rPr>
        <w:t xml:space="preserve">“Extrajudicial Killings”, </w:t>
      </w:r>
      <w:r w:rsidDel="00000000" w:rsidR="00000000" w:rsidRPr="00000000">
        <w:rPr>
          <w:sz w:val="24"/>
          <w:szCs w:val="24"/>
          <w:rtl w:val="0"/>
        </w:rPr>
        <w:t xml:space="preserve">[Online]. Available on : </w:t>
      </w:r>
      <w:hyperlink r:id="rId8">
        <w:r w:rsidDel="00000000" w:rsidR="00000000" w:rsidRPr="00000000">
          <w:rPr>
            <w:color w:val="1155cc"/>
            <w:sz w:val="24"/>
            <w:szCs w:val="24"/>
            <w:u w:val="single"/>
            <w:rtl w:val="0"/>
          </w:rPr>
          <w:t xml:space="preserve">https://www.hrw.org/tag/extrajudicial-killings</w:t>
        </w:r>
      </w:hyperlink>
      <w:r w:rsidDel="00000000" w:rsidR="00000000" w:rsidRPr="00000000">
        <w:rPr>
          <w:sz w:val="24"/>
          <w:szCs w:val="24"/>
          <w:rtl w:val="0"/>
        </w:rPr>
        <w:t xml:space="preserve"> </w:t>
      </w:r>
    </w:p>
    <w:p w:rsidR="00000000" w:rsidDel="00000000" w:rsidP="00000000" w:rsidRDefault="00000000" w:rsidRPr="00000000" w14:paraId="0000007C">
      <w:pPr>
        <w:numPr>
          <w:ilvl w:val="0"/>
          <w:numId w:val="16"/>
        </w:numPr>
        <w:spacing w:line="480" w:lineRule="auto"/>
        <w:ind w:left="720" w:hanging="360"/>
        <w:jc w:val="both"/>
        <w:rPr>
          <w:sz w:val="24"/>
          <w:szCs w:val="24"/>
          <w:u w:val="none"/>
        </w:rPr>
      </w:pPr>
      <w:r w:rsidDel="00000000" w:rsidR="00000000" w:rsidRPr="00000000">
        <w:rPr>
          <w:sz w:val="24"/>
          <w:szCs w:val="24"/>
          <w:rtl w:val="0"/>
        </w:rPr>
        <w:t xml:space="preserve">OHCHR. "</w:t>
      </w:r>
      <w:r w:rsidDel="00000000" w:rsidR="00000000" w:rsidRPr="00000000">
        <w:rPr>
          <w:i w:val="1"/>
          <w:sz w:val="24"/>
          <w:szCs w:val="24"/>
          <w:rtl w:val="0"/>
        </w:rPr>
        <w:t xml:space="preserve">Fact Sheet; Extrajudicial, Summary or Arbitrary Executions</w:t>
      </w:r>
      <w:r w:rsidDel="00000000" w:rsidR="00000000" w:rsidRPr="00000000">
        <w:rPr>
          <w:sz w:val="24"/>
          <w:szCs w:val="24"/>
          <w:rtl w:val="0"/>
        </w:rPr>
        <w:t xml:space="preserve">", [Online]. Available on : </w:t>
      </w:r>
      <w:hyperlink r:id="rId9">
        <w:r w:rsidDel="00000000" w:rsidR="00000000" w:rsidRPr="00000000">
          <w:rPr>
            <w:color w:val="1155cc"/>
            <w:sz w:val="24"/>
            <w:szCs w:val="24"/>
            <w:u w:val="single"/>
            <w:rtl w:val="0"/>
          </w:rPr>
          <w:t xml:space="preserve">https://www.ohchr.org/Documents/Publications/FactSheet11rev.1en.pdf</w:t>
        </w:r>
      </w:hyperlink>
      <w:r w:rsidDel="00000000" w:rsidR="00000000" w:rsidRPr="00000000">
        <w:rPr>
          <w:sz w:val="24"/>
          <w:szCs w:val="24"/>
          <w:rtl w:val="0"/>
        </w:rPr>
        <w:t xml:space="preserve"> </w:t>
      </w:r>
    </w:p>
    <w:p w:rsidR="00000000" w:rsidDel="00000000" w:rsidP="00000000" w:rsidRDefault="00000000" w:rsidRPr="00000000" w14:paraId="0000007D">
      <w:pPr>
        <w:numPr>
          <w:ilvl w:val="0"/>
          <w:numId w:val="16"/>
        </w:numPr>
        <w:spacing w:line="480" w:lineRule="auto"/>
        <w:ind w:left="720" w:hanging="360"/>
        <w:jc w:val="both"/>
        <w:rPr>
          <w:sz w:val="24"/>
          <w:szCs w:val="24"/>
        </w:rPr>
      </w:pPr>
      <w:r w:rsidDel="00000000" w:rsidR="00000000" w:rsidRPr="00000000">
        <w:rPr>
          <w:sz w:val="24"/>
          <w:szCs w:val="24"/>
          <w:rtl w:val="0"/>
        </w:rPr>
        <w:t xml:space="preserve">UNHCR. «</w:t>
      </w:r>
      <w:r w:rsidDel="00000000" w:rsidR="00000000" w:rsidRPr="00000000">
        <w:rPr>
          <w:i w:val="1"/>
          <w:sz w:val="24"/>
          <w:szCs w:val="24"/>
          <w:rtl w:val="0"/>
        </w:rPr>
        <w:t xml:space="preserve">Human rights / Extrajudicial executions</w:t>
      </w:r>
      <w:r w:rsidDel="00000000" w:rsidR="00000000" w:rsidRPr="00000000">
        <w:rPr>
          <w:sz w:val="24"/>
          <w:szCs w:val="24"/>
          <w:rtl w:val="0"/>
        </w:rPr>
        <w:t xml:space="preserve">» [Online]. Available on : </w:t>
      </w:r>
      <w:hyperlink r:id="rId10">
        <w:r w:rsidDel="00000000" w:rsidR="00000000" w:rsidRPr="00000000">
          <w:rPr>
            <w:color w:val="1155cc"/>
            <w:sz w:val="24"/>
            <w:szCs w:val="24"/>
            <w:u w:val="single"/>
            <w:rtl w:val="0"/>
          </w:rPr>
          <w:t xml:space="preserve">https://www.refworld.org/cgi-bin/texis/vtx/rwmain?page=search&amp;skip=0&amp;query=extrajudicial+executions&amp;coi=</w:t>
        </w:r>
      </w:hyperlink>
      <w:r w:rsidDel="00000000" w:rsidR="00000000" w:rsidRPr="00000000">
        <w:rPr>
          <w:sz w:val="24"/>
          <w:szCs w:val="24"/>
          <w:rtl w:val="0"/>
        </w:rPr>
        <w:t xml:space="preserve"> </w:t>
      </w:r>
    </w:p>
    <w:p w:rsidR="00000000" w:rsidDel="00000000" w:rsidP="00000000" w:rsidRDefault="00000000" w:rsidRPr="00000000" w14:paraId="0000007E">
      <w:pPr>
        <w:numPr>
          <w:ilvl w:val="0"/>
          <w:numId w:val="16"/>
        </w:numPr>
        <w:spacing w:line="480" w:lineRule="auto"/>
        <w:ind w:left="720" w:hanging="360"/>
        <w:jc w:val="both"/>
        <w:rPr>
          <w:sz w:val="24"/>
          <w:szCs w:val="24"/>
        </w:rPr>
      </w:pPr>
      <w:r w:rsidDel="00000000" w:rsidR="00000000" w:rsidRPr="00000000">
        <w:rPr>
          <w:sz w:val="24"/>
          <w:szCs w:val="24"/>
          <w:rtl w:val="0"/>
        </w:rPr>
        <w:t xml:space="preserve">Trial international. </w:t>
      </w:r>
      <w:r w:rsidDel="00000000" w:rsidR="00000000" w:rsidRPr="00000000">
        <w:rPr>
          <w:i w:val="1"/>
          <w:sz w:val="24"/>
          <w:szCs w:val="24"/>
          <w:rtl w:val="0"/>
        </w:rPr>
        <w:t xml:space="preserve">«Extrajudicial executions»</w:t>
      </w:r>
      <w:r w:rsidDel="00000000" w:rsidR="00000000" w:rsidRPr="00000000">
        <w:rPr>
          <w:sz w:val="24"/>
          <w:szCs w:val="24"/>
          <w:rtl w:val="0"/>
        </w:rPr>
        <w:t xml:space="preserve">, [Online]. Available on : </w:t>
      </w:r>
      <w:hyperlink r:id="rId11">
        <w:r w:rsidDel="00000000" w:rsidR="00000000" w:rsidRPr="00000000">
          <w:rPr>
            <w:color w:val="1155cc"/>
            <w:sz w:val="24"/>
            <w:szCs w:val="24"/>
            <w:u w:val="single"/>
            <w:rtl w:val="0"/>
          </w:rPr>
          <w:t xml:space="preserve">https://trialinternational.org/topics-post/extrajudicial-executions/</w:t>
        </w:r>
      </w:hyperlink>
      <w:r w:rsidDel="00000000" w:rsidR="00000000" w:rsidRPr="00000000">
        <w:rPr>
          <w:sz w:val="24"/>
          <w:szCs w:val="24"/>
          <w:rtl w:val="0"/>
        </w:rPr>
        <w:t xml:space="preserve"> </w:t>
      </w:r>
    </w:p>
    <w:p w:rsidR="00000000" w:rsidDel="00000000" w:rsidP="00000000" w:rsidRDefault="00000000" w:rsidRPr="00000000" w14:paraId="0000007F">
      <w:pPr>
        <w:spacing w:line="480" w:lineRule="auto"/>
        <w:jc w:val="both"/>
        <w:rPr>
          <w:b w:val="1"/>
          <w:sz w:val="24"/>
          <w:szCs w:val="24"/>
          <w:u w:val="single"/>
        </w:rPr>
      </w:pPr>
      <w:r w:rsidDel="00000000" w:rsidR="00000000" w:rsidRPr="00000000">
        <w:rPr>
          <w:rtl w:val="0"/>
        </w:rPr>
      </w:r>
    </w:p>
    <w:p w:rsidR="00000000" w:rsidDel="00000000" w:rsidP="00000000" w:rsidRDefault="00000000" w:rsidRPr="00000000" w14:paraId="00000080">
      <w:pPr>
        <w:pStyle w:val="Heading1"/>
        <w:numPr>
          <w:ilvl w:val="0"/>
          <w:numId w:val="8"/>
        </w:numPr>
        <w:spacing w:line="480" w:lineRule="auto"/>
        <w:ind w:left="720" w:hanging="360"/>
        <w:jc w:val="both"/>
        <w:rPr>
          <w:b w:val="1"/>
          <w:sz w:val="24"/>
          <w:szCs w:val="24"/>
        </w:rPr>
      </w:pPr>
      <w:bookmarkStart w:colFirst="0" w:colLast="0" w:name="_wvczxa3rl55" w:id="5"/>
      <w:bookmarkEnd w:id="5"/>
      <w:r w:rsidDel="00000000" w:rsidR="00000000" w:rsidRPr="00000000">
        <w:rPr>
          <w:b w:val="1"/>
          <w:sz w:val="24"/>
          <w:szCs w:val="24"/>
          <w:u w:val="single"/>
          <w:rtl w:val="0"/>
        </w:rPr>
        <w:t xml:space="preserve">BIBLIOGRAPHY</w:t>
      </w:r>
    </w:p>
    <w:p w:rsidR="00000000" w:rsidDel="00000000" w:rsidP="00000000" w:rsidRDefault="00000000" w:rsidRPr="00000000" w14:paraId="00000081">
      <w:pPr>
        <w:numPr>
          <w:ilvl w:val="0"/>
          <w:numId w:val="17"/>
        </w:numPr>
        <w:spacing w:line="480" w:lineRule="auto"/>
        <w:ind w:left="720" w:hanging="360"/>
        <w:jc w:val="both"/>
        <w:rPr>
          <w:sz w:val="24"/>
          <w:szCs w:val="24"/>
          <w:u w:val="none"/>
        </w:rPr>
      </w:pPr>
      <w:r w:rsidDel="00000000" w:rsidR="00000000" w:rsidRPr="00000000">
        <w:rPr>
          <w:sz w:val="24"/>
          <w:szCs w:val="24"/>
          <w:rtl w:val="0"/>
        </w:rPr>
        <w:t xml:space="preserve">Geneva Academy of International Humanitarian Law and Human Rights. “</w:t>
      </w:r>
      <w:r w:rsidDel="00000000" w:rsidR="00000000" w:rsidRPr="00000000">
        <w:rPr>
          <w:i w:val="1"/>
          <w:sz w:val="24"/>
          <w:szCs w:val="24"/>
          <w:rtl w:val="0"/>
        </w:rPr>
        <w:t xml:space="preserve">Use of Force in Law Enforcement and the Right to Life: The Role of the Human Rights Council”, </w:t>
      </w:r>
      <w:r w:rsidDel="00000000" w:rsidR="00000000" w:rsidRPr="00000000">
        <w:rPr>
          <w:sz w:val="24"/>
          <w:szCs w:val="24"/>
          <w:rtl w:val="0"/>
        </w:rPr>
        <w:t xml:space="preserve">[Online]. Available on : </w:t>
      </w:r>
      <w:hyperlink r:id="rId12">
        <w:r w:rsidDel="00000000" w:rsidR="00000000" w:rsidRPr="00000000">
          <w:rPr>
            <w:color w:val="1155cc"/>
            <w:sz w:val="24"/>
            <w:szCs w:val="24"/>
            <w:u w:val="single"/>
            <w:rtl w:val="0"/>
          </w:rPr>
          <w:t xml:space="preserve">https://www.geneva-academy.ch/joomlatools-files/docman-files/in-brief6_WEB.pdf</w:t>
        </w:r>
      </w:hyperlink>
      <w:r w:rsidDel="00000000" w:rsidR="00000000" w:rsidRPr="00000000">
        <w:rPr>
          <w:sz w:val="24"/>
          <w:szCs w:val="24"/>
          <w:rtl w:val="0"/>
        </w:rPr>
        <w:t xml:space="preserve">, accessed 14 July 2019. </w:t>
      </w:r>
    </w:p>
    <w:p w:rsidR="00000000" w:rsidDel="00000000" w:rsidP="00000000" w:rsidRDefault="00000000" w:rsidRPr="00000000" w14:paraId="00000082">
      <w:pPr>
        <w:numPr>
          <w:ilvl w:val="0"/>
          <w:numId w:val="17"/>
        </w:numPr>
        <w:spacing w:line="480" w:lineRule="auto"/>
        <w:ind w:left="720" w:hanging="360"/>
        <w:jc w:val="both"/>
        <w:rPr>
          <w:sz w:val="24"/>
          <w:szCs w:val="24"/>
          <w:u w:val="none"/>
        </w:rPr>
      </w:pPr>
      <w:r w:rsidDel="00000000" w:rsidR="00000000" w:rsidRPr="00000000">
        <w:rPr>
          <w:color w:val="222222"/>
          <w:sz w:val="24"/>
          <w:szCs w:val="24"/>
          <w:rtl w:val="0"/>
        </w:rPr>
        <w:t xml:space="preserve">DANCHIN, peter. "</w:t>
      </w:r>
      <w:r w:rsidDel="00000000" w:rsidR="00000000" w:rsidRPr="00000000">
        <w:rPr>
          <w:i w:val="1"/>
          <w:color w:val="222222"/>
          <w:sz w:val="24"/>
          <w:szCs w:val="24"/>
          <w:rtl w:val="0"/>
        </w:rPr>
        <w:t xml:space="preserve">Article 3</w:t>
      </w:r>
      <w:r w:rsidDel="00000000" w:rsidR="00000000" w:rsidRPr="00000000">
        <w:rPr>
          <w:color w:val="222222"/>
          <w:sz w:val="24"/>
          <w:szCs w:val="24"/>
          <w:rtl w:val="0"/>
        </w:rPr>
        <w:t xml:space="preserve">", [Online]. Available on : </w:t>
      </w:r>
      <w:hyperlink r:id="rId13">
        <w:r w:rsidDel="00000000" w:rsidR="00000000" w:rsidRPr="00000000">
          <w:rPr>
            <w:color w:val="1155cc"/>
            <w:sz w:val="24"/>
            <w:szCs w:val="24"/>
            <w:u w:val="single"/>
            <w:rtl w:val="0"/>
          </w:rPr>
          <w:t xml:space="preserve">http://ccnmtl.columbia.edu/projects/mmt/udhr/article_3.html</w:t>
        </w:r>
      </w:hyperlink>
      <w:r w:rsidDel="00000000" w:rsidR="00000000" w:rsidRPr="00000000">
        <w:rPr>
          <w:color w:val="222222"/>
          <w:sz w:val="24"/>
          <w:szCs w:val="24"/>
          <w:rtl w:val="0"/>
        </w:rPr>
        <w:t xml:space="preserve">, accessed July 5, 2019.</w:t>
      </w:r>
    </w:p>
    <w:p w:rsidR="00000000" w:rsidDel="00000000" w:rsidP="00000000" w:rsidRDefault="00000000" w:rsidRPr="00000000" w14:paraId="00000083">
      <w:pPr>
        <w:numPr>
          <w:ilvl w:val="0"/>
          <w:numId w:val="17"/>
        </w:numPr>
        <w:spacing w:line="480" w:lineRule="auto"/>
        <w:ind w:left="720" w:hanging="360"/>
        <w:jc w:val="both"/>
        <w:rPr>
          <w:sz w:val="24"/>
          <w:szCs w:val="24"/>
          <w:u w:val="none"/>
        </w:rPr>
      </w:pPr>
      <w:r w:rsidDel="00000000" w:rsidR="00000000" w:rsidRPr="00000000">
        <w:rPr>
          <w:color w:val="222222"/>
          <w:sz w:val="24"/>
          <w:szCs w:val="24"/>
          <w:rtl w:val="0"/>
        </w:rPr>
        <w:t xml:space="preserve">UNITED NATIONS. "</w:t>
      </w:r>
      <w:r w:rsidDel="00000000" w:rsidR="00000000" w:rsidRPr="00000000">
        <w:rPr>
          <w:i w:val="1"/>
          <w:color w:val="222222"/>
          <w:sz w:val="24"/>
          <w:szCs w:val="24"/>
          <w:rtl w:val="0"/>
        </w:rPr>
        <w:t xml:space="preserve">Implementation of Human Rights Council Resolutions</w:t>
      </w:r>
      <w:r w:rsidDel="00000000" w:rsidR="00000000" w:rsidRPr="00000000">
        <w:rPr>
          <w:color w:val="222222"/>
          <w:sz w:val="24"/>
          <w:szCs w:val="24"/>
          <w:rtl w:val="0"/>
        </w:rPr>
        <w:t xml:space="preserve">" [Online]. Available on : </w:t>
      </w:r>
      <w:hyperlink r:id="rId14">
        <w:r w:rsidDel="00000000" w:rsidR="00000000" w:rsidRPr="00000000">
          <w:rPr>
            <w:color w:val="1155cc"/>
            <w:sz w:val="24"/>
            <w:szCs w:val="24"/>
            <w:u w:val="single"/>
            <w:rtl w:val="0"/>
          </w:rPr>
          <w:t xml:space="preserve">https://www.un.org/unispal/document/auto-insert-187137/</w:t>
        </w:r>
      </w:hyperlink>
      <w:r w:rsidDel="00000000" w:rsidR="00000000" w:rsidRPr="00000000">
        <w:rPr>
          <w:color w:val="222222"/>
          <w:sz w:val="24"/>
          <w:szCs w:val="24"/>
          <w:rtl w:val="0"/>
        </w:rPr>
        <w:t xml:space="preserve">, accessed July 5, 2019.</w:t>
      </w:r>
    </w:p>
    <w:p w:rsidR="00000000" w:rsidDel="00000000" w:rsidP="00000000" w:rsidRDefault="00000000" w:rsidRPr="00000000" w14:paraId="00000084">
      <w:pPr>
        <w:numPr>
          <w:ilvl w:val="0"/>
          <w:numId w:val="17"/>
        </w:numPr>
        <w:spacing w:line="480" w:lineRule="auto"/>
        <w:ind w:left="720" w:hanging="360"/>
        <w:jc w:val="both"/>
        <w:rPr>
          <w:sz w:val="24"/>
          <w:szCs w:val="24"/>
          <w:u w:val="none"/>
        </w:rPr>
      </w:pPr>
      <w:r w:rsidDel="00000000" w:rsidR="00000000" w:rsidRPr="00000000">
        <w:rPr>
          <w:color w:val="222222"/>
          <w:sz w:val="24"/>
          <w:szCs w:val="24"/>
          <w:rtl w:val="0"/>
        </w:rPr>
        <w:t xml:space="preserve">GUARDIAN NEWS. "</w:t>
      </w:r>
      <w:r w:rsidDel="00000000" w:rsidR="00000000" w:rsidRPr="00000000">
        <w:rPr>
          <w:i w:val="1"/>
          <w:color w:val="222222"/>
          <w:sz w:val="24"/>
          <w:szCs w:val="24"/>
          <w:rtl w:val="0"/>
        </w:rPr>
        <w:t xml:space="preserve">Philippines president admits extrajudicial killings</w:t>
      </w:r>
      <w:r w:rsidDel="00000000" w:rsidR="00000000" w:rsidRPr="00000000">
        <w:rPr>
          <w:color w:val="222222"/>
          <w:sz w:val="24"/>
          <w:szCs w:val="24"/>
          <w:rtl w:val="0"/>
        </w:rPr>
        <w:t xml:space="preserve">", [Online]. Available on : </w:t>
      </w:r>
      <w:hyperlink r:id="rId15">
        <w:r w:rsidDel="00000000" w:rsidR="00000000" w:rsidRPr="00000000">
          <w:rPr>
            <w:color w:val="1155cc"/>
            <w:sz w:val="24"/>
            <w:szCs w:val="24"/>
            <w:u w:val="single"/>
            <w:rtl w:val="0"/>
          </w:rPr>
          <w:t xml:space="preserve">https://www.youtube.com/watch?v=OVFlR1xIuVE</w:t>
        </w:r>
      </w:hyperlink>
      <w:r w:rsidDel="00000000" w:rsidR="00000000" w:rsidRPr="00000000">
        <w:rPr>
          <w:color w:val="222222"/>
          <w:sz w:val="24"/>
          <w:szCs w:val="24"/>
          <w:rtl w:val="0"/>
        </w:rPr>
        <w:t xml:space="preserve">, accessed July 4, 2019.</w:t>
      </w:r>
    </w:p>
    <w:p w:rsidR="00000000" w:rsidDel="00000000" w:rsidP="00000000" w:rsidRDefault="00000000" w:rsidRPr="00000000" w14:paraId="00000085">
      <w:pPr>
        <w:numPr>
          <w:ilvl w:val="0"/>
          <w:numId w:val="17"/>
        </w:numPr>
        <w:spacing w:line="480" w:lineRule="auto"/>
        <w:ind w:left="720" w:hanging="360"/>
        <w:jc w:val="both"/>
        <w:rPr>
          <w:sz w:val="24"/>
          <w:szCs w:val="24"/>
          <w:u w:val="none"/>
        </w:rPr>
      </w:pPr>
      <w:r w:rsidDel="00000000" w:rsidR="00000000" w:rsidRPr="00000000">
        <w:rPr>
          <w:color w:val="222222"/>
          <w:sz w:val="24"/>
          <w:szCs w:val="24"/>
          <w:rtl w:val="0"/>
        </w:rPr>
        <w:t xml:space="preserve">AMNESTY INTERNATIONAL. "</w:t>
      </w:r>
      <w:r w:rsidDel="00000000" w:rsidR="00000000" w:rsidRPr="00000000">
        <w:rPr>
          <w:i w:val="1"/>
          <w:color w:val="222222"/>
          <w:sz w:val="24"/>
          <w:szCs w:val="24"/>
          <w:rtl w:val="0"/>
        </w:rPr>
        <w:t xml:space="preserve">Egypt: Rampant Impunity for Security Forces" - "Dark Legacy of Rabaa Massacre</w:t>
      </w:r>
      <w:r w:rsidDel="00000000" w:rsidR="00000000" w:rsidRPr="00000000">
        <w:rPr>
          <w:color w:val="222222"/>
          <w:sz w:val="24"/>
          <w:szCs w:val="24"/>
          <w:rtl w:val="0"/>
        </w:rPr>
        <w:t xml:space="preserve">", [Online]. Available on : </w:t>
      </w:r>
      <w:hyperlink r:id="rId16">
        <w:r w:rsidDel="00000000" w:rsidR="00000000" w:rsidRPr="00000000">
          <w:rPr>
            <w:color w:val="1155cc"/>
            <w:sz w:val="24"/>
            <w:szCs w:val="24"/>
            <w:u w:val="single"/>
            <w:rtl w:val="0"/>
          </w:rPr>
          <w:t xml:space="preserve">https://www.refworld.org/topic,50ffbce582,50ffbce5ac,59916ddb4,0,COUNTRYNEWS,EGY.html</w:t>
        </w:r>
      </w:hyperlink>
      <w:r w:rsidDel="00000000" w:rsidR="00000000" w:rsidRPr="00000000">
        <w:rPr>
          <w:color w:val="222222"/>
          <w:sz w:val="24"/>
          <w:szCs w:val="24"/>
          <w:rtl w:val="0"/>
        </w:rPr>
        <w:t xml:space="preserve">, accessed July 4, 2019.</w:t>
      </w:r>
    </w:p>
    <w:p w:rsidR="00000000" w:rsidDel="00000000" w:rsidP="00000000" w:rsidRDefault="00000000" w:rsidRPr="00000000" w14:paraId="00000086">
      <w:pPr>
        <w:numPr>
          <w:ilvl w:val="0"/>
          <w:numId w:val="17"/>
        </w:numPr>
        <w:spacing w:line="480" w:lineRule="auto"/>
        <w:ind w:left="720" w:hanging="360"/>
        <w:jc w:val="both"/>
        <w:rPr>
          <w:sz w:val="24"/>
          <w:szCs w:val="24"/>
          <w:u w:val="none"/>
        </w:rPr>
      </w:pPr>
      <w:r w:rsidDel="00000000" w:rsidR="00000000" w:rsidRPr="00000000">
        <w:rPr>
          <w:color w:val="222222"/>
          <w:sz w:val="24"/>
          <w:szCs w:val="24"/>
          <w:rtl w:val="0"/>
        </w:rPr>
        <w:t xml:space="preserve">UNHCR. "</w:t>
      </w:r>
      <w:r w:rsidDel="00000000" w:rsidR="00000000" w:rsidRPr="00000000">
        <w:rPr>
          <w:i w:val="1"/>
          <w:color w:val="222222"/>
          <w:sz w:val="24"/>
          <w:szCs w:val="24"/>
          <w:rtl w:val="0"/>
        </w:rPr>
        <w:t xml:space="preserve">Human rights / Extrajudicial executions</w:t>
      </w:r>
      <w:r w:rsidDel="00000000" w:rsidR="00000000" w:rsidRPr="00000000">
        <w:rPr>
          <w:color w:val="222222"/>
          <w:sz w:val="24"/>
          <w:szCs w:val="24"/>
          <w:rtl w:val="0"/>
        </w:rPr>
        <w:t xml:space="preserve">", [Online]. Available on : </w:t>
      </w:r>
      <w:hyperlink r:id="rId17">
        <w:r w:rsidDel="00000000" w:rsidR="00000000" w:rsidRPr="00000000">
          <w:rPr>
            <w:color w:val="1155cc"/>
            <w:sz w:val="24"/>
            <w:szCs w:val="24"/>
            <w:u w:val="single"/>
            <w:rtl w:val="0"/>
          </w:rPr>
          <w:t xml:space="preserve">https://www.refworld.org/topic,50ffbce582,50ffbce5ac,,0,,COUNTRYNEWS,EGY.html</w:t>
        </w:r>
      </w:hyperlink>
      <w:r w:rsidDel="00000000" w:rsidR="00000000" w:rsidRPr="00000000">
        <w:rPr>
          <w:color w:val="222222"/>
          <w:sz w:val="24"/>
          <w:szCs w:val="24"/>
          <w:rtl w:val="0"/>
        </w:rPr>
        <w:t xml:space="preserve">, accessed July 4, 2019.</w:t>
      </w:r>
    </w:p>
    <w:p w:rsidR="00000000" w:rsidDel="00000000" w:rsidP="00000000" w:rsidRDefault="00000000" w:rsidRPr="00000000" w14:paraId="00000087">
      <w:pPr>
        <w:numPr>
          <w:ilvl w:val="0"/>
          <w:numId w:val="17"/>
        </w:numPr>
        <w:spacing w:line="480" w:lineRule="auto"/>
        <w:ind w:left="720" w:hanging="360"/>
        <w:jc w:val="both"/>
        <w:rPr>
          <w:sz w:val="24"/>
          <w:szCs w:val="24"/>
          <w:u w:val="none"/>
        </w:rPr>
      </w:pPr>
      <w:r w:rsidDel="00000000" w:rsidR="00000000" w:rsidRPr="00000000">
        <w:rPr>
          <w:color w:val="222222"/>
          <w:sz w:val="24"/>
          <w:szCs w:val="24"/>
          <w:rtl w:val="0"/>
        </w:rPr>
        <w:t xml:space="preserve">REYES, Carlo. “</w:t>
      </w:r>
      <w:r w:rsidDel="00000000" w:rsidR="00000000" w:rsidRPr="00000000">
        <w:rPr>
          <w:i w:val="1"/>
          <w:color w:val="222222"/>
          <w:sz w:val="24"/>
          <w:szCs w:val="24"/>
          <w:rtl w:val="0"/>
        </w:rPr>
        <w:t xml:space="preserve">Extrajudicial killings</w:t>
      </w:r>
      <w:r w:rsidDel="00000000" w:rsidR="00000000" w:rsidRPr="00000000">
        <w:rPr>
          <w:color w:val="222222"/>
          <w:sz w:val="24"/>
          <w:szCs w:val="24"/>
          <w:rtl w:val="0"/>
        </w:rPr>
        <w:t xml:space="preserve">” [Online]. Available on : </w:t>
      </w:r>
      <w:hyperlink r:id="rId18">
        <w:r w:rsidDel="00000000" w:rsidR="00000000" w:rsidRPr="00000000">
          <w:rPr>
            <w:color w:val="1155cc"/>
            <w:sz w:val="24"/>
            <w:szCs w:val="24"/>
            <w:u w:val="single"/>
            <w:rtl w:val="0"/>
          </w:rPr>
          <w:t xml:space="preserve">https://www.change.org/t/extrajudicial-killings-en-us</w:t>
        </w:r>
      </w:hyperlink>
      <w:r w:rsidDel="00000000" w:rsidR="00000000" w:rsidRPr="00000000">
        <w:rPr>
          <w:color w:val="222222"/>
          <w:sz w:val="24"/>
          <w:szCs w:val="24"/>
          <w:rtl w:val="0"/>
        </w:rPr>
        <w:t xml:space="preserve">, accessed July 6, 2019.</w:t>
      </w:r>
    </w:p>
    <w:p w:rsidR="00000000" w:rsidDel="00000000" w:rsidP="00000000" w:rsidRDefault="00000000" w:rsidRPr="00000000" w14:paraId="00000088">
      <w:pPr>
        <w:numPr>
          <w:ilvl w:val="0"/>
          <w:numId w:val="17"/>
        </w:numPr>
        <w:spacing w:line="480" w:lineRule="auto"/>
        <w:ind w:left="720" w:hanging="360"/>
        <w:jc w:val="both"/>
        <w:rPr>
          <w:sz w:val="24"/>
          <w:szCs w:val="24"/>
        </w:rPr>
      </w:pPr>
      <w:r w:rsidDel="00000000" w:rsidR="00000000" w:rsidRPr="00000000">
        <w:rPr>
          <w:color w:val="222222"/>
          <w:sz w:val="24"/>
          <w:szCs w:val="24"/>
          <w:rtl w:val="0"/>
        </w:rPr>
        <w:t xml:space="preserve">RAPPLER. "</w:t>
      </w:r>
      <w:r w:rsidDel="00000000" w:rsidR="00000000" w:rsidRPr="00000000">
        <w:rPr>
          <w:i w:val="1"/>
          <w:color w:val="222222"/>
          <w:sz w:val="24"/>
          <w:szCs w:val="24"/>
          <w:rtl w:val="0"/>
        </w:rPr>
        <w:t xml:space="preserve">Duterte says his only 'sin' is extrajudicial killings</w:t>
      </w:r>
      <w:r w:rsidDel="00000000" w:rsidR="00000000" w:rsidRPr="00000000">
        <w:rPr>
          <w:color w:val="222222"/>
          <w:sz w:val="24"/>
          <w:szCs w:val="24"/>
          <w:rtl w:val="0"/>
        </w:rPr>
        <w:t xml:space="preserve">". Available on : </w:t>
      </w:r>
      <w:hyperlink r:id="rId19">
        <w:r w:rsidDel="00000000" w:rsidR="00000000" w:rsidRPr="00000000">
          <w:rPr>
            <w:color w:val="1155cc"/>
            <w:sz w:val="24"/>
            <w:szCs w:val="24"/>
            <w:u w:val="single"/>
            <w:rtl w:val="0"/>
          </w:rPr>
          <w:t xml:space="preserve">https://www.youtube.com/watch?v=ealmTIppBXM</w:t>
        </w:r>
      </w:hyperlink>
      <w:r w:rsidDel="00000000" w:rsidR="00000000" w:rsidRPr="00000000">
        <w:rPr>
          <w:color w:val="222222"/>
          <w:sz w:val="24"/>
          <w:szCs w:val="24"/>
          <w:rtl w:val="0"/>
        </w:rPr>
        <w:t xml:space="preserve">, accessed July 6, 2019.</w:t>
      </w:r>
    </w:p>
    <w:p w:rsidR="00000000" w:rsidDel="00000000" w:rsidP="00000000" w:rsidRDefault="00000000" w:rsidRPr="00000000" w14:paraId="00000089">
      <w:pPr>
        <w:numPr>
          <w:ilvl w:val="0"/>
          <w:numId w:val="17"/>
        </w:numPr>
        <w:spacing w:line="480" w:lineRule="auto"/>
        <w:ind w:left="720" w:hanging="360"/>
        <w:jc w:val="both"/>
        <w:rPr>
          <w:color w:val="222222"/>
          <w:sz w:val="24"/>
          <w:szCs w:val="24"/>
          <w:u w:val="none"/>
        </w:rPr>
      </w:pPr>
      <w:r w:rsidDel="00000000" w:rsidR="00000000" w:rsidRPr="00000000">
        <w:rPr>
          <w:sz w:val="24"/>
          <w:szCs w:val="24"/>
          <w:rtl w:val="0"/>
        </w:rPr>
        <w:t xml:space="preserve">Human Rights Watch. </w:t>
      </w:r>
      <w:r w:rsidDel="00000000" w:rsidR="00000000" w:rsidRPr="00000000">
        <w:rPr>
          <w:i w:val="1"/>
          <w:sz w:val="24"/>
          <w:szCs w:val="24"/>
          <w:rtl w:val="0"/>
        </w:rPr>
        <w:t xml:space="preserve">“World Report 2019: Mexico”, </w:t>
      </w:r>
      <w:r w:rsidDel="00000000" w:rsidR="00000000" w:rsidRPr="00000000">
        <w:rPr>
          <w:sz w:val="24"/>
          <w:szCs w:val="24"/>
          <w:rtl w:val="0"/>
        </w:rPr>
        <w:t xml:space="preserve">[Online]. Available on : </w:t>
      </w:r>
      <w:hyperlink r:id="rId20">
        <w:r w:rsidDel="00000000" w:rsidR="00000000" w:rsidRPr="00000000">
          <w:rPr>
            <w:color w:val="1155cc"/>
            <w:sz w:val="24"/>
            <w:szCs w:val="24"/>
            <w:u w:val="single"/>
            <w:rtl w:val="0"/>
          </w:rPr>
          <w:t xml:space="preserve">https://www.hrw.org/world-report/2019/country-chapters/mexico</w:t>
        </w:r>
      </w:hyperlink>
      <w:r w:rsidDel="00000000" w:rsidR="00000000" w:rsidRPr="00000000">
        <w:rPr>
          <w:color w:val="222222"/>
          <w:sz w:val="24"/>
          <w:szCs w:val="24"/>
          <w:rtl w:val="0"/>
        </w:rPr>
        <w:t xml:space="preserve">, accessed July 20, 2019.</w:t>
      </w:r>
    </w:p>
    <w:p w:rsidR="00000000" w:rsidDel="00000000" w:rsidP="00000000" w:rsidRDefault="00000000" w:rsidRPr="00000000" w14:paraId="0000008A">
      <w:pPr>
        <w:spacing w:line="480" w:lineRule="auto"/>
        <w:ind w:left="720" w:firstLine="0"/>
        <w:jc w:val="both"/>
        <w:rP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B">
      <w:pPr>
        <w:spacing w:line="240" w:lineRule="auto"/>
        <w:rPr>
          <w:color w:val="222222"/>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22222"/>
          <w:rtl w:val="0"/>
        </w:rPr>
        <w:t xml:space="preserve">DANCHIN, Peter. "Article 3" [Online]. Available on : </w:t>
      </w:r>
      <w:hyperlink r:id="rId1">
        <w:r w:rsidDel="00000000" w:rsidR="00000000" w:rsidRPr="00000000">
          <w:rPr>
            <w:color w:val="1155cc"/>
            <w:u w:val="single"/>
            <w:rtl w:val="0"/>
          </w:rPr>
          <w:t xml:space="preserve">http://ccnmtl.columbia.edu/projects/mmt/udhr/article_3.html</w:t>
        </w:r>
      </w:hyperlink>
      <w:r w:rsidDel="00000000" w:rsidR="00000000" w:rsidRPr="00000000">
        <w:rPr>
          <w:color w:val="222222"/>
          <w:rtl w:val="0"/>
        </w:rPr>
        <w:t xml:space="preserve"> </w:t>
      </w:r>
    </w:p>
    <w:p w:rsidR="00000000" w:rsidDel="00000000" w:rsidP="00000000" w:rsidRDefault="00000000" w:rsidRPr="00000000" w14:paraId="0000008C">
      <w:pPr>
        <w:spacing w:line="240" w:lineRule="auto"/>
        <w:rPr>
          <w:sz w:val="20"/>
          <w:szCs w:val="20"/>
        </w:rPr>
      </w:pPr>
      <w:r w:rsidDel="00000000" w:rsidR="00000000" w:rsidRPr="00000000">
        <w:rPr>
          <w:rtl w:val="0"/>
        </w:rPr>
      </w:r>
    </w:p>
  </w:footnote>
  <w:footnote w:id="2">
    <w:p w:rsidR="00000000" w:rsidDel="00000000" w:rsidP="00000000" w:rsidRDefault="00000000" w:rsidRPr="00000000" w14:paraId="0000008D">
      <w:pPr>
        <w:spacing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International Law governing the use of force for purposes of law enforcement. With respect to the right to life, such issues include the circumstances in which a law enforcement official may have recourse to the use of firearms and may even intentionally kill.</w:t>
      </w:r>
    </w:p>
    <w:p w:rsidR="00000000" w:rsidDel="00000000" w:rsidP="00000000" w:rsidRDefault="00000000" w:rsidRPr="00000000" w14:paraId="0000008E">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8F">
      <w:pPr>
        <w:spacing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Human Rights Committee, General Comment No. 6 on Article 6, the right to life.</w:t>
      </w:r>
    </w:p>
    <w:p w:rsidR="00000000" w:rsidDel="00000000" w:rsidP="00000000" w:rsidRDefault="00000000" w:rsidRPr="00000000" w14:paraId="00000090">
      <w:pPr>
        <w:spacing w:line="240" w:lineRule="auto"/>
        <w:rPr>
          <w:sz w:val="20"/>
          <w:szCs w:val="20"/>
        </w:rPr>
      </w:pPr>
      <w:r w:rsidDel="00000000" w:rsidR="00000000" w:rsidRPr="00000000">
        <w:rPr>
          <w:rtl w:val="0"/>
        </w:rPr>
      </w:r>
    </w:p>
  </w:footnote>
  <w:footnote w:id="3">
    <w:p w:rsidR="00000000" w:rsidDel="00000000" w:rsidP="00000000" w:rsidRDefault="00000000" w:rsidRPr="00000000" w14:paraId="0000009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4"/>
          <w:szCs w:val="24"/>
          <w:rtl w:val="0"/>
        </w:rPr>
        <w:t xml:space="preserve">According to the United Nations special rapporteur on extrajudicial, summary, or arbitrary executions in 2014.</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Roman"/>
      <w:lvlText w:val="%1."/>
      <w:lvlJc w:val="right"/>
      <w:pPr>
        <w:ind w:left="720" w:hanging="360"/>
      </w:pPr>
      <w:rPr>
        <w:u w:val="none"/>
        <w:shd w:fill="auto" w:val="clear"/>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hrw.org/world-report/2019/country-chapters/mexico" TargetMode="External"/><Relationship Id="rId11" Type="http://schemas.openxmlformats.org/officeDocument/2006/relationships/hyperlink" Target="https://trialinternational.org/topics-post/extrajudicial-executions/" TargetMode="External"/><Relationship Id="rId10" Type="http://schemas.openxmlformats.org/officeDocument/2006/relationships/hyperlink" Target="https://www.refworld.org/cgi-bin/texis/vtx/rwmain?page=search&amp;skip=0&amp;query=extrajudicial+executions&amp;coi=" TargetMode="External"/><Relationship Id="rId13" Type="http://schemas.openxmlformats.org/officeDocument/2006/relationships/hyperlink" Target="http://ccnmtl.columbia.edu/projects/mmt/udhr/article_3.html" TargetMode="External"/><Relationship Id="rId12" Type="http://schemas.openxmlformats.org/officeDocument/2006/relationships/hyperlink" Target="https://www.geneva-academy.ch/joomlatools-files/docman-files/in-brief6_WEB.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ohchr.org/Documents/Publications/FactSheet11rev.1en.pdf" TargetMode="External"/><Relationship Id="rId15" Type="http://schemas.openxmlformats.org/officeDocument/2006/relationships/hyperlink" Target="https://www.youtube.com/watch?v=OVFlR1xIuVE" TargetMode="External"/><Relationship Id="rId14" Type="http://schemas.openxmlformats.org/officeDocument/2006/relationships/hyperlink" Target="https://www.un.org/unispal/document/auto-insert-187137/" TargetMode="External"/><Relationship Id="rId17" Type="http://schemas.openxmlformats.org/officeDocument/2006/relationships/hyperlink" Target="https://www.refworld.org/topic,50ffbce582,50ffbce5ac,,0,,COUNTRYNEWS,EGY.html" TargetMode="External"/><Relationship Id="rId16" Type="http://schemas.openxmlformats.org/officeDocument/2006/relationships/hyperlink" Target="https://www.refworld.org/topic,50ffbce582,50ffbce5ac,59916ddb4,0,COUNTRYNEWS,EGY.html" TargetMode="External"/><Relationship Id="rId5" Type="http://schemas.openxmlformats.org/officeDocument/2006/relationships/numbering" Target="numbering.xml"/><Relationship Id="rId19" Type="http://schemas.openxmlformats.org/officeDocument/2006/relationships/hyperlink" Target="https://www.youtube.com/watch?v=ealmTIppBXM" TargetMode="External"/><Relationship Id="rId6" Type="http://schemas.openxmlformats.org/officeDocument/2006/relationships/styles" Target="styles.xml"/><Relationship Id="rId18" Type="http://schemas.openxmlformats.org/officeDocument/2006/relationships/hyperlink" Target="https://www.change.org/t/extrajudicial-killings-en-us" TargetMode="External"/><Relationship Id="rId7" Type="http://schemas.openxmlformats.org/officeDocument/2006/relationships/image" Target="media/image1.png"/><Relationship Id="rId8" Type="http://schemas.openxmlformats.org/officeDocument/2006/relationships/hyperlink" Target="https://www.hrw.org/tag/extrajudicial-killing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cnmtl.columbia.edu/projects/mmt/udhr/article_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